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A81A65E" w14:textId="77777777" w:rsidR="001D3CA7" w:rsidRPr="00887C30" w:rsidRDefault="001D3CA7" w:rsidP="0024696A">
      <w:pPr>
        <w:jc w:val="center"/>
        <w:rPr>
          <w:rFonts w:ascii="Century Gothic" w:hAnsi="Century Gothic"/>
        </w:rPr>
        <w:sectPr w:rsidR="001D3CA7" w:rsidRPr="00887C30" w:rsidSect="00A83C65">
          <w:footerReference w:type="default" r:id="rId8"/>
          <w:type w:val="continuous"/>
          <w:pgSz w:w="11910" w:h="16840"/>
          <w:pgMar w:top="1200" w:right="880" w:bottom="280" w:left="880" w:header="708" w:footer="708" w:gutter="0"/>
          <w:cols w:num="3" w:space="708" w:equalWidth="0">
            <w:col w:w="4776" w:space="40"/>
            <w:col w:w="526" w:space="1740"/>
            <w:col w:w="3068"/>
          </w:cols>
        </w:sectPr>
      </w:pPr>
    </w:p>
    <w:p w14:paraId="49B64E4C" w14:textId="77777777" w:rsidR="00264128" w:rsidRPr="00B16DF4" w:rsidRDefault="00A2707D" w:rsidP="0024696A">
      <w:pPr>
        <w:jc w:val="center"/>
        <w:rPr>
          <w:rFonts w:ascii="Century Gothic" w:hAnsi="Century Gothic"/>
          <w:b/>
          <w:bCs/>
          <w:color w:val="A6A6A6" w:themeColor="background1" w:themeShade="A6"/>
          <w:sz w:val="96"/>
          <w:szCs w:val="96"/>
          <w14:shadow w14:blurRad="0" w14:dist="38100" w14:dir="2700000" w14:sx="100000" w14:sy="100000" w14:kx="0" w14:ky="0" w14:algn="tl">
            <w14:schemeClr w14:val="accent2"/>
          </w14:shadow>
          <w14:textOutline w14:w="28575" w14:cap="flat" w14:cmpd="sng" w14:algn="ctr">
            <w14:solidFill>
              <w14:schemeClr w14:val="tx1"/>
            </w14:solidFill>
            <w14:prstDash w14:val="solid"/>
            <w14:round/>
          </w14:textOutline>
        </w:rPr>
      </w:pPr>
      <w:r w:rsidRPr="00B16DF4">
        <w:rPr>
          <w:rFonts w:ascii="Century Gothic" w:hAnsi="Century Gothic"/>
          <w:b/>
          <w:bCs/>
          <w:color w:val="A6A6A6" w:themeColor="background1" w:themeShade="A6"/>
          <w:sz w:val="96"/>
          <w:szCs w:val="96"/>
          <w14:shadow w14:blurRad="0" w14:dist="38100" w14:dir="2700000" w14:sx="100000" w14:sy="100000" w14:kx="0" w14:ky="0" w14:algn="tl">
            <w14:schemeClr w14:val="accent2"/>
          </w14:shadow>
          <w14:textOutline w14:w="28575" w14:cap="flat" w14:cmpd="sng" w14:algn="ctr">
            <w14:solidFill>
              <w14:schemeClr w14:val="tx1"/>
            </w14:solidFill>
            <w14:prstDash w14:val="solid"/>
            <w14:round/>
          </w14:textOutline>
        </w:rPr>
        <w:t xml:space="preserve">PROSPEKT </w:t>
      </w:r>
    </w:p>
    <w:p w14:paraId="50F21112" w14:textId="0A17AF8C" w:rsidR="001D3CA7" w:rsidRPr="00B16DF4" w:rsidRDefault="00A2707D" w:rsidP="0024696A">
      <w:pPr>
        <w:jc w:val="center"/>
        <w:rPr>
          <w:rFonts w:ascii="Century Gothic" w:hAnsi="Century Gothic"/>
          <w:b/>
          <w:bCs/>
          <w:color w:val="A6A6A6" w:themeColor="background1" w:themeShade="A6"/>
          <w:sz w:val="96"/>
          <w:szCs w:val="96"/>
          <w14:shadow w14:blurRad="0" w14:dist="38100" w14:dir="2700000" w14:sx="100000" w14:sy="100000" w14:kx="0" w14:ky="0" w14:algn="tl">
            <w14:schemeClr w14:val="accent2"/>
          </w14:shadow>
          <w14:textOutline w14:w="28575" w14:cap="flat" w14:cmpd="sng" w14:algn="ctr">
            <w14:solidFill>
              <w14:schemeClr w14:val="tx1"/>
            </w14:solidFill>
            <w14:prstDash w14:val="solid"/>
            <w14:round/>
          </w14:textOutline>
        </w:rPr>
      </w:pPr>
      <w:r w:rsidRPr="00B16DF4">
        <w:rPr>
          <w:rFonts w:ascii="Century Gothic" w:hAnsi="Century Gothic"/>
          <w:b/>
          <w:bCs/>
          <w:color w:val="A6A6A6" w:themeColor="background1" w:themeShade="A6"/>
          <w:sz w:val="96"/>
          <w:szCs w:val="96"/>
          <w14:shadow w14:blurRad="0" w14:dist="38100" w14:dir="2700000" w14:sx="100000" w14:sy="100000" w14:kx="0" w14:ky="0" w14:algn="tl">
            <w14:schemeClr w14:val="accent2"/>
          </w14:shadow>
          <w14:textOutline w14:w="28575" w14:cap="flat" w14:cmpd="sng" w14:algn="ctr">
            <w14:solidFill>
              <w14:schemeClr w14:val="tx1"/>
            </w14:solidFill>
            <w14:prstDash w14:val="solid"/>
            <w14:round/>
          </w14:textOutline>
        </w:rPr>
        <w:t>INFORMACYJNY</w:t>
      </w:r>
    </w:p>
    <w:p w14:paraId="257B0FDA" w14:textId="77777777" w:rsidR="006F5F88" w:rsidRPr="006F5F88" w:rsidRDefault="006F5F88" w:rsidP="0024696A">
      <w:pPr>
        <w:jc w:val="center"/>
        <w:rPr>
          <w:rFonts w:ascii="Century Gothic" w:hAnsi="Century Gothic"/>
          <w:b/>
          <w:bCs/>
          <w:sz w:val="24"/>
          <w:szCs w:val="24"/>
        </w:rPr>
      </w:pPr>
    </w:p>
    <w:p w14:paraId="10CE7148" w14:textId="19B0FA78" w:rsidR="004B5E9D" w:rsidRPr="00887C30" w:rsidRDefault="00BE1A33" w:rsidP="0024696A">
      <w:pPr>
        <w:jc w:val="center"/>
        <w:rPr>
          <w:rFonts w:ascii="Century Gothic" w:hAnsi="Century Gothic"/>
        </w:rPr>
      </w:pPr>
      <w:r>
        <w:rPr>
          <w:rFonts w:ascii="Century Gothic" w:hAnsi="Century Gothic"/>
          <w:noProof/>
        </w:rPr>
        <w:drawing>
          <wp:inline distT="0" distB="0" distL="0" distR="0" wp14:anchorId="72A415AA" wp14:editId="35FD58FD">
            <wp:extent cx="6440805" cy="4293870"/>
            <wp:effectExtent l="0" t="0" r="0" b="0"/>
            <wp:docPr id="160954000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0805" cy="4293870"/>
                    </a:xfrm>
                    <a:prstGeom prst="rect">
                      <a:avLst/>
                    </a:prstGeom>
                    <a:noFill/>
                    <a:ln>
                      <a:noFill/>
                    </a:ln>
                  </pic:spPr>
                </pic:pic>
              </a:graphicData>
            </a:graphic>
          </wp:inline>
        </w:drawing>
      </w:r>
    </w:p>
    <w:p w14:paraId="5BEA0190" w14:textId="3B4AD4F8" w:rsidR="004B5E9D" w:rsidRPr="00887C30" w:rsidRDefault="004B5E9D" w:rsidP="0024696A">
      <w:pPr>
        <w:jc w:val="center"/>
        <w:rPr>
          <w:rFonts w:ascii="Century Gothic" w:hAnsi="Century Gothic"/>
        </w:rPr>
      </w:pPr>
    </w:p>
    <w:p w14:paraId="261967BD" w14:textId="62C73A9A" w:rsidR="003A3378" w:rsidRPr="00B16DF4" w:rsidRDefault="003A3378" w:rsidP="0024696A">
      <w:pPr>
        <w:jc w:val="center"/>
        <w:rPr>
          <w:rFonts w:ascii="Century Gothic" w:hAnsi="Century Gothic"/>
          <w:color w:val="A6A6A6" w:themeColor="background1" w:themeShade="A6"/>
          <w:sz w:val="56"/>
          <w:szCs w:val="56"/>
          <w14:textOutline w14:w="19050" w14:cap="rnd" w14:cmpd="sng" w14:algn="ctr">
            <w14:solidFill>
              <w14:schemeClr w14:val="tx1"/>
            </w14:solidFill>
            <w14:prstDash w14:val="solid"/>
            <w14:bevel/>
          </w14:textOutline>
        </w:rPr>
      </w:pPr>
      <w:r w:rsidRPr="00B16DF4">
        <w:rPr>
          <w:rFonts w:ascii="Century Gothic" w:hAnsi="Century Gothic"/>
          <w:color w:val="A6A6A6" w:themeColor="background1" w:themeShade="A6"/>
          <w:sz w:val="56"/>
          <w:szCs w:val="56"/>
          <w14:textOutline w14:w="19050" w14:cap="rnd" w14:cmpd="sng" w14:algn="ctr">
            <w14:solidFill>
              <w14:schemeClr w14:val="tx1"/>
            </w14:solidFill>
            <w14:prstDash w14:val="solid"/>
            <w14:bevel/>
          </w14:textOutline>
        </w:rPr>
        <w:t>“</w:t>
      </w:r>
      <w:r w:rsidR="009F5F37">
        <w:rPr>
          <w:rFonts w:ascii="Century Gothic" w:hAnsi="Century Gothic"/>
          <w:b/>
          <w:bCs/>
          <w:color w:val="A6A6A6" w:themeColor="background1" w:themeShade="A6"/>
          <w:sz w:val="56"/>
          <w:szCs w:val="56"/>
          <w14:textOutline w14:w="19050" w14:cap="rnd" w14:cmpd="sng" w14:algn="ctr">
            <w14:solidFill>
              <w14:schemeClr w14:val="tx1"/>
            </w14:solidFill>
            <w14:prstDash w14:val="solid"/>
            <w14:bevel/>
          </w14:textOutline>
        </w:rPr>
        <w:t>LEŚNY ZAKĄTEK</w:t>
      </w:r>
      <w:r w:rsidRPr="00B16DF4">
        <w:rPr>
          <w:rFonts w:ascii="Century Gothic" w:hAnsi="Century Gothic"/>
          <w:color w:val="A6A6A6" w:themeColor="background1" w:themeShade="A6"/>
          <w:sz w:val="56"/>
          <w:szCs w:val="56"/>
          <w14:textOutline w14:w="19050" w14:cap="rnd" w14:cmpd="sng" w14:algn="ctr">
            <w14:solidFill>
              <w14:schemeClr w14:val="tx1"/>
            </w14:solidFill>
            <w14:prstDash w14:val="solid"/>
            <w14:bevel/>
          </w14:textOutline>
        </w:rPr>
        <w:t>”</w:t>
      </w:r>
    </w:p>
    <w:p w14:paraId="216E282A" w14:textId="3366B288" w:rsidR="00A94344" w:rsidRPr="00B16DF4" w:rsidRDefault="00621084" w:rsidP="0024696A">
      <w:pPr>
        <w:jc w:val="center"/>
        <w:rPr>
          <w:rFonts w:ascii="Century Gothic" w:hAnsi="Century Gothic"/>
          <w:b/>
          <w:bCs/>
          <w:color w:val="A6A6A6" w:themeColor="background1" w:themeShade="A6"/>
          <w:sz w:val="28"/>
          <w:szCs w:val="28"/>
          <w14:textOutline w14:w="9525" w14:cap="rnd" w14:cmpd="sng" w14:algn="ctr">
            <w14:solidFill>
              <w14:srgbClr w14:val="000000"/>
            </w14:solidFill>
            <w14:prstDash w14:val="solid"/>
            <w14:bevel/>
          </w14:textOutline>
        </w:rPr>
      </w:pPr>
      <w:r>
        <w:rPr>
          <w:rFonts w:ascii="Century Gothic" w:hAnsi="Century Gothic"/>
          <w:b/>
          <w:bCs/>
          <w:color w:val="A6A6A6" w:themeColor="background1" w:themeShade="A6"/>
          <w:sz w:val="28"/>
          <w:szCs w:val="28"/>
          <w14:textOutline w14:w="9525" w14:cap="rnd" w14:cmpd="sng" w14:algn="ctr">
            <w14:solidFill>
              <w14:srgbClr w14:val="000000"/>
            </w14:solidFill>
            <w14:prstDash w14:val="solid"/>
            <w14:bevel/>
          </w14:textOutline>
        </w:rPr>
        <w:t>05-</w:t>
      </w:r>
      <w:r w:rsidR="009F5F37">
        <w:rPr>
          <w:rFonts w:ascii="Century Gothic" w:hAnsi="Century Gothic"/>
          <w:b/>
          <w:bCs/>
          <w:color w:val="A6A6A6" w:themeColor="background1" w:themeShade="A6"/>
          <w:sz w:val="28"/>
          <w:szCs w:val="28"/>
          <w14:textOutline w14:w="9525" w14:cap="rnd" w14:cmpd="sng" w14:algn="ctr">
            <w14:solidFill>
              <w14:srgbClr w14:val="000000"/>
            </w14:solidFill>
            <w14:prstDash w14:val="solid"/>
            <w14:bevel/>
          </w14:textOutline>
        </w:rPr>
        <w:t>270 Marki</w:t>
      </w:r>
      <w:r>
        <w:rPr>
          <w:rFonts w:ascii="Century Gothic" w:hAnsi="Century Gothic"/>
          <w:b/>
          <w:bCs/>
          <w:color w:val="A6A6A6" w:themeColor="background1" w:themeShade="A6"/>
          <w:sz w:val="28"/>
          <w:szCs w:val="28"/>
          <w14:textOutline w14:w="9525" w14:cap="rnd" w14:cmpd="sng" w14:algn="ctr">
            <w14:solidFill>
              <w14:srgbClr w14:val="000000"/>
            </w14:solidFill>
            <w14:prstDash w14:val="solid"/>
            <w14:bevel/>
          </w14:textOutline>
        </w:rPr>
        <w:t>,</w:t>
      </w:r>
    </w:p>
    <w:p w14:paraId="18CA9D2A" w14:textId="5774082E" w:rsidR="003A3378" w:rsidRPr="00B16DF4" w:rsidRDefault="003A3378" w:rsidP="0024696A">
      <w:pPr>
        <w:jc w:val="center"/>
        <w:rPr>
          <w:rFonts w:ascii="Century Gothic" w:hAnsi="Century Gothic"/>
          <w:b/>
          <w:bCs/>
          <w:color w:val="A6A6A6" w:themeColor="background1" w:themeShade="A6"/>
          <w:sz w:val="28"/>
          <w:szCs w:val="28"/>
          <w14:textOutline w14:w="9525" w14:cap="rnd" w14:cmpd="sng" w14:algn="ctr">
            <w14:solidFill>
              <w14:srgbClr w14:val="000000"/>
            </w14:solidFill>
            <w14:prstDash w14:val="solid"/>
            <w14:bevel/>
          </w14:textOutline>
        </w:rPr>
      </w:pPr>
      <w:r w:rsidRPr="00B16DF4">
        <w:rPr>
          <w:rFonts w:ascii="Century Gothic" w:hAnsi="Century Gothic"/>
          <w:b/>
          <w:bCs/>
          <w:color w:val="A6A6A6" w:themeColor="background1" w:themeShade="A6"/>
          <w:sz w:val="28"/>
          <w:szCs w:val="28"/>
          <w14:textOutline w14:w="9525" w14:cap="rnd" w14:cmpd="sng" w14:algn="ctr">
            <w14:solidFill>
              <w14:srgbClr w14:val="000000"/>
            </w14:solidFill>
            <w14:prstDash w14:val="solid"/>
            <w14:bevel/>
          </w14:textOutline>
        </w:rPr>
        <w:t xml:space="preserve">ul. </w:t>
      </w:r>
      <w:r w:rsidR="009F5F37">
        <w:rPr>
          <w:rFonts w:ascii="Century Gothic" w:hAnsi="Century Gothic"/>
          <w:b/>
          <w:bCs/>
          <w:color w:val="A6A6A6" w:themeColor="background1" w:themeShade="A6"/>
          <w:sz w:val="28"/>
          <w:szCs w:val="28"/>
          <w14:textOutline w14:w="9525" w14:cap="rnd" w14:cmpd="sng" w14:algn="ctr">
            <w14:solidFill>
              <w14:srgbClr w14:val="000000"/>
            </w14:solidFill>
            <w14:prstDash w14:val="solid"/>
            <w14:bevel/>
          </w14:textOutline>
        </w:rPr>
        <w:t>Gliniecka 8, 8A, 8B, 8C, 8D, 8E, 8F, 8G</w:t>
      </w:r>
    </w:p>
    <w:p w14:paraId="22FEED14" w14:textId="28D9E179" w:rsidR="007E585C" w:rsidRPr="00B16DF4" w:rsidRDefault="007E585C" w:rsidP="0024696A">
      <w:pPr>
        <w:jc w:val="center"/>
        <w:rPr>
          <w:rFonts w:ascii="Century Gothic" w:hAnsi="Century Gothic"/>
          <w:b/>
          <w:bCs/>
          <w:color w:val="A6A6A6" w:themeColor="background1" w:themeShade="A6"/>
          <w:sz w:val="28"/>
          <w:szCs w:val="28"/>
        </w:rPr>
      </w:pPr>
    </w:p>
    <w:p w14:paraId="1D4EAC91" w14:textId="643808C0" w:rsidR="00A94344" w:rsidRDefault="00B16DF4" w:rsidP="00A94344">
      <w:pPr>
        <w:widowControl/>
        <w:autoSpaceDE/>
        <w:autoSpaceDN/>
        <w:jc w:val="center"/>
        <w:rPr>
          <w:rFonts w:ascii="Century Gothic" w:hAnsi="Century Gothic"/>
          <w:b/>
          <w:color w:val="A6A6A6" w:themeColor="background1" w:themeShade="A6"/>
          <w:kern w:val="2"/>
          <w:sz w:val="28"/>
          <w:szCs w:val="28"/>
          <w:lang w:eastAsia="pl-PL"/>
          <w14:textOutline w14:w="9525" w14:cap="rnd" w14:cmpd="sng" w14:algn="ctr">
            <w14:solidFill>
              <w14:schemeClr w14:val="tx1"/>
            </w14:solidFill>
            <w14:prstDash w14:val="solid"/>
            <w14:bevel/>
          </w14:textOutline>
          <w14:ligatures w14:val="standardContextual"/>
        </w:rPr>
      </w:pPr>
      <w:r>
        <w:rPr>
          <w:rFonts w:ascii="Century Gothic" w:hAnsi="Century Gothic"/>
          <w:b/>
          <w:color w:val="A6A6A6" w:themeColor="background1" w:themeShade="A6"/>
          <w:kern w:val="2"/>
          <w:sz w:val="28"/>
          <w:szCs w:val="28"/>
          <w:lang w:eastAsia="pl-PL"/>
          <w14:textOutline w14:w="9525" w14:cap="rnd" w14:cmpd="sng" w14:algn="ctr">
            <w14:solidFill>
              <w14:schemeClr w14:val="tx1"/>
            </w14:solidFill>
            <w14:prstDash w14:val="solid"/>
            <w14:bevel/>
          </w14:textOutline>
          <w14:ligatures w14:val="standardContextual"/>
        </w:rPr>
        <w:t xml:space="preserve">PRZEDSIĘWZIĘCIE DEWELOPERSKIE </w:t>
      </w:r>
    </w:p>
    <w:p w14:paraId="2EB0E749" w14:textId="77777777" w:rsidR="00B16DF4" w:rsidRPr="00B16DF4" w:rsidRDefault="00B16DF4" w:rsidP="00A94344">
      <w:pPr>
        <w:widowControl/>
        <w:autoSpaceDE/>
        <w:autoSpaceDN/>
        <w:jc w:val="center"/>
        <w:rPr>
          <w:rFonts w:ascii="Century Gothic" w:hAnsi="Century Gothic"/>
          <w:b/>
          <w:color w:val="A6A6A6" w:themeColor="background1" w:themeShade="A6"/>
          <w:kern w:val="2"/>
          <w:sz w:val="28"/>
          <w:szCs w:val="28"/>
          <w:lang w:eastAsia="pl-PL"/>
          <w14:textOutline w14:w="9525" w14:cap="rnd" w14:cmpd="sng" w14:algn="ctr">
            <w14:solidFill>
              <w14:schemeClr w14:val="tx1"/>
            </w14:solidFill>
            <w14:prstDash w14:val="solid"/>
            <w14:bevel/>
          </w14:textOutline>
          <w14:ligatures w14:val="standardContextual"/>
        </w:rPr>
      </w:pPr>
    </w:p>
    <w:p w14:paraId="077134AA" w14:textId="77777777" w:rsidR="009F5F37" w:rsidRDefault="00621084" w:rsidP="0024696A">
      <w:pPr>
        <w:jc w:val="center"/>
        <w:rPr>
          <w:rFonts w:ascii="Century Gothic" w:hAnsi="Century Gothic"/>
          <w:b/>
          <w:kern w:val="2"/>
          <w:lang w:eastAsia="pl-PL"/>
          <w14:ligatures w14:val="standardContextual"/>
        </w:rPr>
      </w:pPr>
      <w:r>
        <w:rPr>
          <w:rFonts w:ascii="Century Gothic" w:hAnsi="Century Gothic"/>
          <w:b/>
          <w:kern w:val="2"/>
          <w:lang w:eastAsia="pl-PL"/>
          <w14:ligatures w14:val="standardContextual"/>
        </w:rPr>
        <w:t>B</w:t>
      </w:r>
      <w:r w:rsidRPr="00621084">
        <w:rPr>
          <w:rFonts w:ascii="Century Gothic" w:hAnsi="Century Gothic"/>
          <w:b/>
          <w:kern w:val="2"/>
          <w:lang w:eastAsia="pl-PL"/>
          <w14:ligatures w14:val="standardContextual"/>
        </w:rPr>
        <w:t xml:space="preserve">udowa </w:t>
      </w:r>
      <w:r w:rsidR="009F5F37">
        <w:rPr>
          <w:rFonts w:ascii="Century Gothic" w:hAnsi="Century Gothic"/>
          <w:b/>
          <w:kern w:val="2"/>
          <w:lang w:eastAsia="pl-PL"/>
          <w14:ligatures w14:val="standardContextual"/>
        </w:rPr>
        <w:t>ośmiu</w:t>
      </w:r>
      <w:r w:rsidRPr="00621084">
        <w:rPr>
          <w:rFonts w:ascii="Century Gothic" w:hAnsi="Century Gothic"/>
          <w:b/>
          <w:kern w:val="2"/>
          <w:lang w:eastAsia="pl-PL"/>
          <w14:ligatures w14:val="standardContextual"/>
        </w:rPr>
        <w:t xml:space="preserve"> budynków mieszkalnych jednorodzinnych w tym dwóch budynków oznaczonych nr BUD.</w:t>
      </w:r>
      <w:r w:rsidR="009F5F37">
        <w:rPr>
          <w:rFonts w:ascii="Century Gothic" w:hAnsi="Century Gothic"/>
          <w:b/>
          <w:kern w:val="2"/>
          <w:lang w:eastAsia="pl-PL"/>
          <w14:ligatures w14:val="standardContextual"/>
        </w:rPr>
        <w:t>5</w:t>
      </w:r>
      <w:r w:rsidRPr="00621084">
        <w:rPr>
          <w:rFonts w:ascii="Century Gothic" w:hAnsi="Century Gothic"/>
          <w:b/>
          <w:kern w:val="2"/>
          <w:lang w:eastAsia="pl-PL"/>
          <w14:ligatures w14:val="standardContextual"/>
        </w:rPr>
        <w:t xml:space="preserve"> i BUD.</w:t>
      </w:r>
      <w:r w:rsidR="009F5F37">
        <w:rPr>
          <w:rFonts w:ascii="Century Gothic" w:hAnsi="Century Gothic"/>
          <w:b/>
          <w:kern w:val="2"/>
          <w:lang w:eastAsia="pl-PL"/>
          <w14:ligatures w14:val="standardContextual"/>
        </w:rPr>
        <w:t xml:space="preserve">6 </w:t>
      </w:r>
      <w:r w:rsidRPr="00621084">
        <w:rPr>
          <w:rFonts w:ascii="Century Gothic" w:hAnsi="Century Gothic"/>
          <w:b/>
          <w:kern w:val="2"/>
          <w:lang w:eastAsia="pl-PL"/>
          <w14:ligatures w14:val="standardContextual"/>
        </w:rPr>
        <w:t xml:space="preserve">w zabudowie wolnostojącej oraz </w:t>
      </w:r>
      <w:r w:rsidR="009F5F37">
        <w:rPr>
          <w:rFonts w:ascii="Century Gothic" w:hAnsi="Century Gothic"/>
          <w:b/>
          <w:kern w:val="2"/>
          <w:lang w:eastAsia="pl-PL"/>
          <w14:ligatures w14:val="standardContextual"/>
        </w:rPr>
        <w:t>sześciu</w:t>
      </w:r>
      <w:r w:rsidRPr="00621084">
        <w:rPr>
          <w:rFonts w:ascii="Century Gothic" w:hAnsi="Century Gothic"/>
          <w:b/>
          <w:kern w:val="2"/>
          <w:lang w:eastAsia="pl-PL"/>
          <w14:ligatures w14:val="standardContextual"/>
        </w:rPr>
        <w:t xml:space="preserve"> budynków oznaczonych numerami BUD.</w:t>
      </w:r>
      <w:r w:rsidR="009F5F37">
        <w:rPr>
          <w:rFonts w:ascii="Century Gothic" w:hAnsi="Century Gothic"/>
          <w:b/>
          <w:kern w:val="2"/>
          <w:lang w:eastAsia="pl-PL"/>
          <w14:ligatures w14:val="standardContextual"/>
        </w:rPr>
        <w:t>1 i BUD.2, BUD.3 i</w:t>
      </w:r>
      <w:r w:rsidRPr="00621084">
        <w:rPr>
          <w:rFonts w:ascii="Century Gothic" w:hAnsi="Century Gothic"/>
          <w:b/>
          <w:kern w:val="2"/>
          <w:lang w:eastAsia="pl-PL"/>
          <w14:ligatures w14:val="standardContextual"/>
        </w:rPr>
        <w:t xml:space="preserve"> BUD.4, </w:t>
      </w:r>
      <w:r w:rsidR="009F5F37">
        <w:rPr>
          <w:rFonts w:ascii="Century Gothic" w:hAnsi="Century Gothic"/>
          <w:b/>
          <w:kern w:val="2"/>
          <w:lang w:eastAsia="pl-PL"/>
          <w14:ligatures w14:val="standardContextual"/>
        </w:rPr>
        <w:t xml:space="preserve">BUD.7 i </w:t>
      </w:r>
      <w:r w:rsidRPr="00621084">
        <w:rPr>
          <w:rFonts w:ascii="Century Gothic" w:hAnsi="Century Gothic"/>
          <w:b/>
          <w:kern w:val="2"/>
          <w:lang w:eastAsia="pl-PL"/>
          <w14:ligatures w14:val="standardContextual"/>
        </w:rPr>
        <w:t>BUD.</w:t>
      </w:r>
      <w:r w:rsidR="009F5F37">
        <w:rPr>
          <w:rFonts w:ascii="Century Gothic" w:hAnsi="Century Gothic"/>
          <w:b/>
          <w:kern w:val="2"/>
          <w:lang w:eastAsia="pl-PL"/>
          <w14:ligatures w14:val="standardContextual"/>
        </w:rPr>
        <w:t>8</w:t>
      </w:r>
      <w:r w:rsidRPr="00621084">
        <w:rPr>
          <w:rFonts w:ascii="Century Gothic" w:hAnsi="Century Gothic"/>
          <w:b/>
          <w:kern w:val="2"/>
          <w:lang w:eastAsia="pl-PL"/>
          <w14:ligatures w14:val="standardContextual"/>
        </w:rPr>
        <w:t xml:space="preserve"> w zabudowie </w:t>
      </w:r>
      <w:r w:rsidR="009F5F37">
        <w:rPr>
          <w:rFonts w:ascii="Century Gothic" w:hAnsi="Century Gothic"/>
          <w:b/>
          <w:kern w:val="2"/>
          <w:lang w:eastAsia="pl-PL"/>
          <w14:ligatures w14:val="standardContextual"/>
        </w:rPr>
        <w:t>bliźniaczej</w:t>
      </w:r>
      <w:r w:rsidRPr="00621084">
        <w:rPr>
          <w:rFonts w:ascii="Century Gothic" w:hAnsi="Century Gothic"/>
          <w:b/>
          <w:kern w:val="2"/>
          <w:lang w:eastAsia="pl-PL"/>
          <w14:ligatures w14:val="standardContextual"/>
        </w:rPr>
        <w:t xml:space="preserve">. </w:t>
      </w:r>
    </w:p>
    <w:p w14:paraId="3FB90302" w14:textId="616156EB" w:rsidR="009F5F37" w:rsidRDefault="009F5F37" w:rsidP="00BE1A33">
      <w:pPr>
        <w:jc w:val="center"/>
        <w:rPr>
          <w:rFonts w:ascii="Century Gothic" w:hAnsi="Century Gothic"/>
        </w:rPr>
      </w:pPr>
      <w:r>
        <w:rPr>
          <w:rFonts w:ascii="Century Gothic" w:hAnsi="Century Gothic"/>
          <w:b/>
          <w:kern w:val="2"/>
          <w:lang w:eastAsia="pl-PL"/>
          <w14:ligatures w14:val="standardContextual"/>
        </w:rPr>
        <w:t>N</w:t>
      </w:r>
      <w:r w:rsidR="00621084" w:rsidRPr="00621084">
        <w:rPr>
          <w:rFonts w:ascii="Century Gothic" w:hAnsi="Century Gothic"/>
          <w:b/>
          <w:kern w:val="2"/>
          <w:lang w:eastAsia="pl-PL"/>
          <w14:ligatures w14:val="standardContextual"/>
        </w:rPr>
        <w:t>a dział</w:t>
      </w:r>
      <w:r>
        <w:rPr>
          <w:rFonts w:ascii="Century Gothic" w:hAnsi="Century Gothic"/>
          <w:b/>
          <w:kern w:val="2"/>
          <w:lang w:eastAsia="pl-PL"/>
          <w14:ligatures w14:val="standardContextual"/>
        </w:rPr>
        <w:t>kach</w:t>
      </w:r>
      <w:r w:rsidR="00621084" w:rsidRPr="00621084">
        <w:rPr>
          <w:rFonts w:ascii="Century Gothic" w:hAnsi="Century Gothic"/>
          <w:b/>
          <w:kern w:val="2"/>
          <w:lang w:eastAsia="pl-PL"/>
          <w14:ligatures w14:val="standardContextual"/>
        </w:rPr>
        <w:t xml:space="preserve"> numer ewidencyjny 5</w:t>
      </w:r>
      <w:r>
        <w:rPr>
          <w:rFonts w:ascii="Century Gothic" w:hAnsi="Century Gothic"/>
          <w:b/>
          <w:kern w:val="2"/>
          <w:lang w:eastAsia="pl-PL"/>
          <w14:ligatures w14:val="standardContextual"/>
        </w:rPr>
        <w:t xml:space="preserve"> i 6</w:t>
      </w:r>
      <w:r w:rsidR="00621084" w:rsidRPr="00621084">
        <w:rPr>
          <w:rFonts w:ascii="Century Gothic" w:hAnsi="Century Gothic"/>
          <w:b/>
          <w:kern w:val="2"/>
          <w:lang w:eastAsia="pl-PL"/>
          <w14:ligatures w14:val="standardContextual"/>
        </w:rPr>
        <w:t xml:space="preserve"> z obrębu </w:t>
      </w:r>
      <w:r>
        <w:rPr>
          <w:rFonts w:ascii="Century Gothic" w:hAnsi="Century Gothic"/>
          <w:b/>
          <w:kern w:val="2"/>
          <w:lang w:eastAsia="pl-PL"/>
          <w14:ligatures w14:val="standardContextual"/>
        </w:rPr>
        <w:t>4-09</w:t>
      </w:r>
      <w:r w:rsidR="00621084" w:rsidRPr="00621084">
        <w:rPr>
          <w:rFonts w:ascii="Century Gothic" w:hAnsi="Century Gothic"/>
          <w:b/>
          <w:kern w:val="2"/>
          <w:lang w:eastAsia="pl-PL"/>
          <w14:ligatures w14:val="standardContextual"/>
        </w:rPr>
        <w:t>,</w:t>
      </w:r>
      <w:r>
        <w:rPr>
          <w:rFonts w:ascii="Century Gothic" w:hAnsi="Century Gothic"/>
          <w:b/>
          <w:kern w:val="2"/>
          <w:lang w:eastAsia="pl-PL"/>
          <w14:ligatures w14:val="standardContextual"/>
        </w:rPr>
        <w:t xml:space="preserve"> Marki.</w:t>
      </w:r>
    </w:p>
    <w:p w14:paraId="103E3D4B" w14:textId="77777777" w:rsidR="00440C79" w:rsidRDefault="00440C79" w:rsidP="0024696A">
      <w:pPr>
        <w:jc w:val="right"/>
        <w:rPr>
          <w:rFonts w:ascii="Century Gothic" w:hAnsi="Century Gothic"/>
        </w:rPr>
      </w:pPr>
    </w:p>
    <w:p w14:paraId="38251716" w14:textId="77777777" w:rsidR="00440C79" w:rsidRDefault="00440C79" w:rsidP="0024696A">
      <w:pPr>
        <w:jc w:val="right"/>
        <w:rPr>
          <w:rFonts w:ascii="Century Gothic" w:hAnsi="Century Gothic"/>
        </w:rPr>
      </w:pPr>
    </w:p>
    <w:p w14:paraId="3C13B75C" w14:textId="77777777" w:rsidR="009F5F37" w:rsidRDefault="009F5F37" w:rsidP="0024696A">
      <w:pPr>
        <w:jc w:val="right"/>
        <w:rPr>
          <w:rFonts w:ascii="Century Gothic" w:hAnsi="Century Gothic"/>
        </w:rPr>
      </w:pPr>
    </w:p>
    <w:p w14:paraId="00CA7F0F" w14:textId="76358DC7" w:rsidR="004B5E9D" w:rsidRPr="00887C30" w:rsidRDefault="004B5E9D" w:rsidP="0024696A">
      <w:pPr>
        <w:jc w:val="right"/>
        <w:rPr>
          <w:rFonts w:ascii="Century Gothic" w:hAnsi="Century Gothic"/>
        </w:rPr>
      </w:pPr>
      <w:r w:rsidRPr="009F5F37">
        <w:rPr>
          <w:rFonts w:ascii="Century Gothic" w:hAnsi="Century Gothic"/>
          <w:highlight w:val="yellow"/>
        </w:rPr>
        <w:t>Data sporządzenia</w:t>
      </w:r>
      <w:r w:rsidR="00945622" w:rsidRPr="009F5F37">
        <w:rPr>
          <w:rFonts w:ascii="Century Gothic" w:hAnsi="Century Gothic"/>
          <w:highlight w:val="yellow"/>
        </w:rPr>
        <w:t xml:space="preserve"> </w:t>
      </w:r>
      <w:r w:rsidR="009F5F37" w:rsidRPr="009F5F37">
        <w:rPr>
          <w:rFonts w:ascii="Century Gothic" w:hAnsi="Century Gothic"/>
          <w:highlight w:val="yellow"/>
        </w:rPr>
        <w:t>…03</w:t>
      </w:r>
      <w:r w:rsidR="001166C6" w:rsidRPr="009F5F37">
        <w:rPr>
          <w:rFonts w:ascii="Century Gothic" w:hAnsi="Century Gothic"/>
          <w:highlight w:val="yellow"/>
        </w:rPr>
        <w:t>.202</w:t>
      </w:r>
      <w:r w:rsidR="009F5F37" w:rsidRPr="009F5F37">
        <w:rPr>
          <w:rFonts w:ascii="Century Gothic" w:hAnsi="Century Gothic"/>
          <w:highlight w:val="yellow"/>
        </w:rPr>
        <w:t>6</w:t>
      </w:r>
      <w:r w:rsidR="001166C6" w:rsidRPr="009F5F37">
        <w:rPr>
          <w:rFonts w:ascii="Century Gothic" w:hAnsi="Century Gothic"/>
          <w:highlight w:val="yellow"/>
        </w:rPr>
        <w:t xml:space="preserve"> r.</w:t>
      </w:r>
    </w:p>
    <w:p w14:paraId="7185B747" w14:textId="646E9D68" w:rsidR="001D3CA7" w:rsidRPr="00887C30" w:rsidRDefault="00A2707D" w:rsidP="0024696A">
      <w:pPr>
        <w:pStyle w:val="Akapitzlist"/>
        <w:numPr>
          <w:ilvl w:val="0"/>
          <w:numId w:val="9"/>
        </w:numPr>
        <w:jc w:val="center"/>
        <w:rPr>
          <w:rFonts w:ascii="Century Gothic" w:hAnsi="Century Gothic"/>
          <w:b/>
          <w:sz w:val="28"/>
          <w:szCs w:val="28"/>
        </w:rPr>
      </w:pPr>
      <w:r w:rsidRPr="00887C30">
        <w:rPr>
          <w:rFonts w:ascii="Century Gothic" w:hAnsi="Century Gothic"/>
          <w:b/>
          <w:sz w:val="28"/>
          <w:szCs w:val="28"/>
        </w:rPr>
        <w:lastRenderedPageBreak/>
        <w:t>CZĘŚĆ OGÓLNA</w:t>
      </w:r>
    </w:p>
    <w:p w14:paraId="02998D28" w14:textId="77777777" w:rsidR="004B5E9D" w:rsidRPr="00887C30" w:rsidRDefault="004B5E9D" w:rsidP="0024696A">
      <w:pPr>
        <w:pStyle w:val="Akapitzlist"/>
        <w:ind w:left="1080" w:firstLine="0"/>
        <w:jc w:val="center"/>
        <w:rPr>
          <w:rFonts w:ascii="Century Gothic" w:hAnsi="Century Gothic"/>
          <w:b/>
          <w:sz w:val="20"/>
        </w:rPr>
      </w:pPr>
    </w:p>
    <w:p w14:paraId="31D51388" w14:textId="77777777" w:rsidR="001D3CA7" w:rsidRPr="00887C30" w:rsidRDefault="00A2707D" w:rsidP="0024696A">
      <w:pPr>
        <w:jc w:val="center"/>
        <w:rPr>
          <w:rFonts w:ascii="Century Gothic" w:hAnsi="Century Gothic"/>
          <w:b/>
          <w:sz w:val="20"/>
        </w:rPr>
      </w:pPr>
      <w:r w:rsidRPr="00887C30">
        <w:rPr>
          <w:rFonts w:ascii="Century Gothic" w:hAnsi="Century Gothic"/>
          <w:b/>
          <w:sz w:val="20"/>
        </w:rPr>
        <w:t>DANE IDENTYFIKACYJNE I KONTAKTOWE DOTYCZĄCE</w:t>
      </w:r>
      <w:r w:rsidRPr="00887C30">
        <w:rPr>
          <w:rFonts w:ascii="Century Gothic" w:hAnsi="Century Gothic"/>
          <w:b/>
          <w:spacing w:val="-21"/>
          <w:sz w:val="20"/>
        </w:rPr>
        <w:t xml:space="preserve"> </w:t>
      </w:r>
      <w:r w:rsidRPr="00887C30">
        <w:rPr>
          <w:rFonts w:ascii="Century Gothic" w:hAnsi="Century Gothic"/>
          <w:b/>
          <w:sz w:val="20"/>
        </w:rPr>
        <w:t>DEWELOPERA</w:t>
      </w:r>
    </w:p>
    <w:p w14:paraId="565B223F" w14:textId="77777777" w:rsidR="001D3CA7" w:rsidRPr="00887C30" w:rsidRDefault="001D3CA7" w:rsidP="0024696A">
      <w:pPr>
        <w:jc w:val="center"/>
        <w:rPr>
          <w:rFonts w:ascii="Century Gothic" w:hAnsi="Century Gothic"/>
          <w:b/>
          <w:sz w:val="14"/>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9"/>
        <w:gridCol w:w="3294"/>
        <w:gridCol w:w="3367"/>
      </w:tblGrid>
      <w:tr w:rsidR="001D3CA7" w:rsidRPr="00887C30" w14:paraId="33ABF357" w14:textId="77777777">
        <w:trPr>
          <w:trHeight w:hRule="exact" w:val="903"/>
        </w:trPr>
        <w:tc>
          <w:tcPr>
            <w:tcW w:w="9650" w:type="dxa"/>
            <w:gridSpan w:val="3"/>
            <w:shd w:val="clear" w:color="auto" w:fill="DFDFDF"/>
          </w:tcPr>
          <w:p w14:paraId="013D9C90" w14:textId="77777777" w:rsidR="001D3CA7" w:rsidRPr="00887C30" w:rsidRDefault="00A2707D" w:rsidP="0024696A">
            <w:pPr>
              <w:jc w:val="center"/>
              <w:rPr>
                <w:rFonts w:ascii="Century Gothic" w:hAnsi="Century Gothic"/>
                <w:b/>
                <w:sz w:val="20"/>
              </w:rPr>
            </w:pPr>
            <w:r w:rsidRPr="00887C30">
              <w:rPr>
                <w:rFonts w:ascii="Century Gothic" w:hAnsi="Century Gothic"/>
                <w:b/>
                <w:sz w:val="24"/>
                <w:szCs w:val="28"/>
              </w:rPr>
              <w:t>DANE DEWELOPERA</w:t>
            </w:r>
          </w:p>
        </w:tc>
      </w:tr>
      <w:tr w:rsidR="001D3CA7" w:rsidRPr="00887C30" w14:paraId="44817E8D" w14:textId="77777777">
        <w:trPr>
          <w:trHeight w:hRule="exact" w:val="989"/>
        </w:trPr>
        <w:tc>
          <w:tcPr>
            <w:tcW w:w="2989" w:type="dxa"/>
            <w:shd w:val="clear" w:color="auto" w:fill="F3F3F3"/>
          </w:tcPr>
          <w:p w14:paraId="4390C95F" w14:textId="77777777" w:rsidR="00264128" w:rsidRDefault="00264128" w:rsidP="0024696A">
            <w:pPr>
              <w:jc w:val="center"/>
              <w:rPr>
                <w:rFonts w:ascii="Century Gothic" w:hAnsi="Century Gothic"/>
                <w:b/>
                <w:bCs/>
                <w:sz w:val="20"/>
              </w:rPr>
            </w:pPr>
          </w:p>
          <w:p w14:paraId="5EE3E460" w14:textId="77777777" w:rsidR="00264128" w:rsidRDefault="00264128" w:rsidP="0024696A">
            <w:pPr>
              <w:jc w:val="center"/>
              <w:rPr>
                <w:rFonts w:ascii="Century Gothic" w:hAnsi="Century Gothic"/>
                <w:b/>
                <w:bCs/>
                <w:sz w:val="20"/>
              </w:rPr>
            </w:pPr>
          </w:p>
          <w:p w14:paraId="66A31ED4" w14:textId="248A0B65" w:rsidR="001D3CA7" w:rsidRPr="00887C30" w:rsidRDefault="00A2707D" w:rsidP="0024696A">
            <w:pPr>
              <w:jc w:val="center"/>
              <w:rPr>
                <w:rFonts w:ascii="Century Gothic" w:hAnsi="Century Gothic"/>
                <w:b/>
                <w:bCs/>
                <w:sz w:val="20"/>
              </w:rPr>
            </w:pPr>
            <w:r w:rsidRPr="00887C30">
              <w:rPr>
                <w:rFonts w:ascii="Century Gothic" w:hAnsi="Century Gothic"/>
                <w:b/>
                <w:bCs/>
                <w:sz w:val="20"/>
              </w:rPr>
              <w:t>Deweloper</w:t>
            </w:r>
            <w:r w:rsidR="004B5E9D" w:rsidRPr="00887C30">
              <w:rPr>
                <w:rFonts w:ascii="Century Gothic" w:hAnsi="Century Gothic"/>
                <w:b/>
                <w:bCs/>
                <w:sz w:val="20"/>
              </w:rPr>
              <w:t xml:space="preserve"> (Nazwa firmy)</w:t>
            </w:r>
          </w:p>
        </w:tc>
        <w:tc>
          <w:tcPr>
            <w:tcW w:w="6661" w:type="dxa"/>
            <w:gridSpan w:val="2"/>
          </w:tcPr>
          <w:p w14:paraId="1AE2A8A3" w14:textId="77777777" w:rsidR="001D3CA7" w:rsidRPr="00887C30" w:rsidRDefault="001D3CA7" w:rsidP="0024696A">
            <w:pPr>
              <w:jc w:val="center"/>
              <w:rPr>
                <w:rFonts w:ascii="Century Gothic" w:hAnsi="Century Gothic"/>
                <w:b/>
                <w:sz w:val="16"/>
                <w:szCs w:val="18"/>
              </w:rPr>
            </w:pPr>
          </w:p>
          <w:p w14:paraId="046C2985" w14:textId="37CA871F" w:rsidR="001D3CA7" w:rsidRPr="00887C30" w:rsidRDefault="008301A0" w:rsidP="00D538E3">
            <w:pPr>
              <w:jc w:val="center"/>
              <w:rPr>
                <w:rFonts w:ascii="Century Gothic" w:hAnsi="Century Gothic"/>
                <w:b/>
                <w:bCs/>
                <w:sz w:val="16"/>
                <w:szCs w:val="18"/>
              </w:rPr>
            </w:pPr>
            <w:r w:rsidRPr="008301A0">
              <w:rPr>
                <w:rFonts w:ascii="Century Gothic" w:eastAsiaTheme="minorHAnsi" w:hAnsi="Century Gothic" w:cs="ArialMT"/>
                <w:b/>
                <w:bCs/>
                <w:sz w:val="28"/>
                <w:szCs w:val="27"/>
                <w:lang w:val="pl-PL"/>
              </w:rPr>
              <w:t>ARK DEWELOPER KUBLIK SPÓŁKA JAWNA</w:t>
            </w:r>
          </w:p>
        </w:tc>
      </w:tr>
      <w:tr w:rsidR="001D3CA7" w:rsidRPr="00887C30" w14:paraId="754C133A" w14:textId="77777777" w:rsidTr="00F72113">
        <w:trPr>
          <w:trHeight w:hRule="exact" w:val="1513"/>
        </w:trPr>
        <w:tc>
          <w:tcPr>
            <w:tcW w:w="2989" w:type="dxa"/>
            <w:shd w:val="clear" w:color="auto" w:fill="F3F3F3"/>
          </w:tcPr>
          <w:p w14:paraId="5F02A270" w14:textId="77777777" w:rsidR="00264128" w:rsidRDefault="00264128" w:rsidP="0024696A">
            <w:pPr>
              <w:jc w:val="center"/>
              <w:rPr>
                <w:rFonts w:ascii="Century Gothic" w:hAnsi="Century Gothic"/>
                <w:b/>
                <w:bCs/>
                <w:sz w:val="20"/>
              </w:rPr>
            </w:pPr>
          </w:p>
          <w:p w14:paraId="47846BB6" w14:textId="77777777" w:rsidR="00264128" w:rsidRDefault="00264128" w:rsidP="0024696A">
            <w:pPr>
              <w:jc w:val="center"/>
              <w:rPr>
                <w:rFonts w:ascii="Century Gothic" w:hAnsi="Century Gothic"/>
                <w:b/>
                <w:bCs/>
                <w:sz w:val="20"/>
              </w:rPr>
            </w:pPr>
          </w:p>
          <w:p w14:paraId="2A113FCE" w14:textId="77777777" w:rsidR="00264128" w:rsidRDefault="00264128" w:rsidP="0024696A">
            <w:pPr>
              <w:jc w:val="center"/>
              <w:rPr>
                <w:rFonts w:ascii="Century Gothic" w:hAnsi="Century Gothic"/>
                <w:b/>
                <w:bCs/>
                <w:sz w:val="20"/>
              </w:rPr>
            </w:pPr>
          </w:p>
          <w:p w14:paraId="36E0B9A5" w14:textId="3E24EFD3" w:rsidR="001D3CA7" w:rsidRPr="00264128" w:rsidRDefault="00A2707D" w:rsidP="0024696A">
            <w:pPr>
              <w:jc w:val="center"/>
              <w:rPr>
                <w:rFonts w:ascii="Century Gothic" w:hAnsi="Century Gothic"/>
                <w:b/>
                <w:bCs/>
                <w:sz w:val="20"/>
              </w:rPr>
            </w:pPr>
            <w:r w:rsidRPr="00264128">
              <w:rPr>
                <w:rFonts w:ascii="Century Gothic" w:hAnsi="Century Gothic"/>
                <w:b/>
                <w:bCs/>
                <w:sz w:val="20"/>
              </w:rPr>
              <w:t>Adres</w:t>
            </w:r>
            <w:r w:rsidR="00EF24FA" w:rsidRPr="00264128">
              <w:rPr>
                <w:rFonts w:ascii="Century Gothic" w:hAnsi="Century Gothic"/>
                <w:b/>
                <w:bCs/>
                <w:sz w:val="20"/>
              </w:rPr>
              <w:t xml:space="preserve"> siedziby</w:t>
            </w:r>
          </w:p>
        </w:tc>
        <w:tc>
          <w:tcPr>
            <w:tcW w:w="6661" w:type="dxa"/>
            <w:gridSpan w:val="2"/>
          </w:tcPr>
          <w:p w14:paraId="34D930F4" w14:textId="77777777" w:rsidR="001D3CA7" w:rsidRPr="00887C30" w:rsidRDefault="001166C6" w:rsidP="0024696A">
            <w:pPr>
              <w:jc w:val="center"/>
              <w:rPr>
                <w:rFonts w:ascii="Century Gothic" w:hAnsi="Century Gothic"/>
                <w:b/>
                <w:bCs/>
                <w:sz w:val="20"/>
                <w:szCs w:val="20"/>
              </w:rPr>
            </w:pPr>
            <w:r w:rsidRPr="00887C30">
              <w:rPr>
                <w:rFonts w:ascii="Century Gothic" w:hAnsi="Century Gothic"/>
                <w:b/>
                <w:bCs/>
                <w:sz w:val="20"/>
                <w:szCs w:val="20"/>
              </w:rPr>
              <w:t>ADRES SIEDZIBY FIRMY:</w:t>
            </w:r>
          </w:p>
          <w:p w14:paraId="37695B5F" w14:textId="6A8A1620" w:rsidR="001166C6" w:rsidRPr="00887C30" w:rsidRDefault="0015658E" w:rsidP="0024696A">
            <w:pPr>
              <w:jc w:val="center"/>
              <w:rPr>
                <w:rFonts w:ascii="Century Gothic" w:hAnsi="Century Gothic"/>
                <w:sz w:val="20"/>
                <w:szCs w:val="20"/>
              </w:rPr>
            </w:pPr>
            <w:r w:rsidRPr="00887C30">
              <w:rPr>
                <w:rFonts w:ascii="Century Gothic" w:hAnsi="Century Gothic"/>
                <w:sz w:val="20"/>
                <w:szCs w:val="20"/>
              </w:rPr>
              <w:t>u</w:t>
            </w:r>
            <w:r w:rsidR="001166C6" w:rsidRPr="00887C30">
              <w:rPr>
                <w:rFonts w:ascii="Century Gothic" w:hAnsi="Century Gothic"/>
                <w:sz w:val="20"/>
                <w:szCs w:val="20"/>
              </w:rPr>
              <w:t xml:space="preserve">l. </w:t>
            </w:r>
            <w:r w:rsidR="008301A0">
              <w:rPr>
                <w:rFonts w:ascii="Century Gothic" w:hAnsi="Century Gothic"/>
                <w:sz w:val="20"/>
                <w:szCs w:val="20"/>
              </w:rPr>
              <w:t>Mickiewicza 21F</w:t>
            </w:r>
            <w:r w:rsidR="00A94344">
              <w:rPr>
                <w:rFonts w:ascii="Century Gothic" w:hAnsi="Century Gothic"/>
                <w:sz w:val="20"/>
                <w:szCs w:val="20"/>
              </w:rPr>
              <w:t>,</w:t>
            </w:r>
          </w:p>
          <w:p w14:paraId="2428ECE4" w14:textId="41862351" w:rsidR="001166C6" w:rsidRPr="00887C30" w:rsidRDefault="00887C30" w:rsidP="0024696A">
            <w:pPr>
              <w:jc w:val="center"/>
              <w:rPr>
                <w:rFonts w:ascii="Century Gothic" w:hAnsi="Century Gothic"/>
                <w:sz w:val="20"/>
                <w:szCs w:val="20"/>
              </w:rPr>
            </w:pPr>
            <w:r w:rsidRPr="00887C30">
              <w:rPr>
                <w:rFonts w:ascii="Century Gothic" w:hAnsi="Century Gothic"/>
                <w:sz w:val="20"/>
                <w:szCs w:val="20"/>
              </w:rPr>
              <w:t>05-</w:t>
            </w:r>
            <w:r w:rsidR="00D538E3">
              <w:rPr>
                <w:rFonts w:ascii="Century Gothic" w:hAnsi="Century Gothic"/>
                <w:sz w:val="20"/>
                <w:szCs w:val="20"/>
              </w:rPr>
              <w:t>2</w:t>
            </w:r>
            <w:r w:rsidR="00264128">
              <w:rPr>
                <w:rFonts w:ascii="Century Gothic" w:hAnsi="Century Gothic"/>
                <w:sz w:val="20"/>
                <w:szCs w:val="20"/>
              </w:rPr>
              <w:t>70</w:t>
            </w:r>
            <w:r w:rsidR="00D538E3">
              <w:rPr>
                <w:rFonts w:ascii="Century Gothic" w:hAnsi="Century Gothic"/>
                <w:sz w:val="20"/>
                <w:szCs w:val="20"/>
              </w:rPr>
              <w:t xml:space="preserve"> </w:t>
            </w:r>
            <w:r w:rsidR="00264128">
              <w:rPr>
                <w:rFonts w:ascii="Century Gothic" w:hAnsi="Century Gothic"/>
                <w:sz w:val="20"/>
                <w:szCs w:val="20"/>
              </w:rPr>
              <w:t>Marki</w:t>
            </w:r>
            <w:r w:rsidRPr="00887C30">
              <w:rPr>
                <w:rFonts w:ascii="Century Gothic" w:hAnsi="Century Gothic"/>
                <w:sz w:val="20"/>
                <w:szCs w:val="20"/>
              </w:rPr>
              <w:t>,</w:t>
            </w:r>
          </w:p>
          <w:p w14:paraId="7260826E" w14:textId="10120A80" w:rsidR="001166C6" w:rsidRPr="00887C30" w:rsidRDefault="001166C6" w:rsidP="0024696A">
            <w:pPr>
              <w:jc w:val="center"/>
              <w:rPr>
                <w:rFonts w:ascii="Century Gothic" w:hAnsi="Century Gothic"/>
                <w:b/>
                <w:bCs/>
                <w:sz w:val="20"/>
                <w:szCs w:val="20"/>
              </w:rPr>
            </w:pPr>
            <w:r w:rsidRPr="00887C30">
              <w:rPr>
                <w:rFonts w:ascii="Century Gothic" w:hAnsi="Century Gothic"/>
                <w:b/>
                <w:bCs/>
                <w:sz w:val="20"/>
                <w:szCs w:val="20"/>
              </w:rPr>
              <w:t>“BIURO SPRZEDAŻY” – Obsługa Klientów:</w:t>
            </w:r>
          </w:p>
          <w:p w14:paraId="5F754204" w14:textId="38322CAB" w:rsidR="001166C6" w:rsidRPr="00887C30" w:rsidRDefault="0015658E" w:rsidP="0024696A">
            <w:pPr>
              <w:jc w:val="center"/>
              <w:rPr>
                <w:rFonts w:ascii="Century Gothic" w:hAnsi="Century Gothic"/>
                <w:sz w:val="20"/>
                <w:szCs w:val="20"/>
              </w:rPr>
            </w:pPr>
            <w:r w:rsidRPr="00887C30">
              <w:rPr>
                <w:rFonts w:ascii="Century Gothic" w:hAnsi="Century Gothic"/>
                <w:sz w:val="20"/>
                <w:szCs w:val="20"/>
              </w:rPr>
              <w:t>u</w:t>
            </w:r>
            <w:r w:rsidR="001166C6" w:rsidRPr="00887C30">
              <w:rPr>
                <w:rFonts w:ascii="Century Gothic" w:hAnsi="Century Gothic"/>
                <w:sz w:val="20"/>
                <w:szCs w:val="20"/>
              </w:rPr>
              <w:t>l. Powstańców 33 lok. U14,</w:t>
            </w:r>
          </w:p>
          <w:p w14:paraId="42B071B6" w14:textId="7D47441C" w:rsidR="001166C6" w:rsidRPr="00887C30" w:rsidRDefault="001166C6" w:rsidP="0024696A">
            <w:pPr>
              <w:jc w:val="center"/>
              <w:rPr>
                <w:rFonts w:ascii="Century Gothic" w:hAnsi="Century Gothic"/>
                <w:sz w:val="20"/>
                <w:szCs w:val="20"/>
              </w:rPr>
            </w:pPr>
            <w:r w:rsidRPr="00887C30">
              <w:rPr>
                <w:rFonts w:ascii="Century Gothic" w:hAnsi="Century Gothic"/>
                <w:sz w:val="20"/>
                <w:szCs w:val="20"/>
              </w:rPr>
              <w:t>05-091 Ząbki,</w:t>
            </w:r>
          </w:p>
          <w:p w14:paraId="31527176" w14:textId="77777777" w:rsidR="001166C6" w:rsidRPr="00887C30" w:rsidRDefault="001166C6" w:rsidP="0024696A">
            <w:pPr>
              <w:jc w:val="center"/>
              <w:rPr>
                <w:rFonts w:ascii="Century Gothic" w:hAnsi="Century Gothic"/>
                <w:strike/>
                <w:sz w:val="20"/>
                <w:szCs w:val="20"/>
              </w:rPr>
            </w:pPr>
          </w:p>
          <w:p w14:paraId="19127CD7" w14:textId="1012AC51" w:rsidR="001166C6" w:rsidRPr="00887C30" w:rsidRDefault="001166C6" w:rsidP="0024696A">
            <w:pPr>
              <w:jc w:val="center"/>
              <w:rPr>
                <w:rFonts w:ascii="Century Gothic" w:hAnsi="Century Gothic"/>
                <w:strike/>
                <w:sz w:val="20"/>
                <w:szCs w:val="20"/>
              </w:rPr>
            </w:pPr>
          </w:p>
        </w:tc>
      </w:tr>
      <w:tr w:rsidR="001D3CA7" w:rsidRPr="00887C30" w14:paraId="25335266" w14:textId="77777777" w:rsidTr="00541B8A">
        <w:trPr>
          <w:trHeight w:hRule="exact" w:val="528"/>
        </w:trPr>
        <w:tc>
          <w:tcPr>
            <w:tcW w:w="2989" w:type="dxa"/>
            <w:shd w:val="clear" w:color="auto" w:fill="F3F3F3"/>
          </w:tcPr>
          <w:p w14:paraId="028A9115" w14:textId="77777777" w:rsidR="001D3CA7" w:rsidRPr="00887C30" w:rsidRDefault="00A2707D" w:rsidP="0024696A">
            <w:pPr>
              <w:jc w:val="center"/>
              <w:rPr>
                <w:rFonts w:ascii="Century Gothic" w:hAnsi="Century Gothic"/>
                <w:b/>
                <w:bCs/>
                <w:sz w:val="20"/>
              </w:rPr>
            </w:pPr>
            <w:r w:rsidRPr="00887C30">
              <w:rPr>
                <w:rFonts w:ascii="Century Gothic" w:hAnsi="Century Gothic"/>
                <w:b/>
                <w:bCs/>
                <w:sz w:val="20"/>
              </w:rPr>
              <w:t>Numer NIP i REGON</w:t>
            </w:r>
          </w:p>
        </w:tc>
        <w:tc>
          <w:tcPr>
            <w:tcW w:w="3294" w:type="dxa"/>
          </w:tcPr>
          <w:p w14:paraId="18EC9398" w14:textId="75F69D3E" w:rsidR="001D3CA7" w:rsidRPr="00887C30" w:rsidRDefault="00A2707D" w:rsidP="0024696A">
            <w:pPr>
              <w:jc w:val="center"/>
              <w:rPr>
                <w:rFonts w:ascii="Century Gothic" w:hAnsi="Century Gothic"/>
                <w:sz w:val="20"/>
                <w:szCs w:val="20"/>
              </w:rPr>
            </w:pPr>
            <w:r w:rsidRPr="00887C30">
              <w:rPr>
                <w:rFonts w:ascii="Century Gothic" w:hAnsi="Century Gothic"/>
                <w:sz w:val="20"/>
                <w:szCs w:val="20"/>
              </w:rPr>
              <w:t>NIP</w:t>
            </w:r>
            <w:r w:rsidR="001166C6" w:rsidRPr="00887C30">
              <w:rPr>
                <w:rFonts w:ascii="Century Gothic" w:hAnsi="Century Gothic"/>
                <w:sz w:val="20"/>
                <w:szCs w:val="20"/>
              </w:rPr>
              <w:t>:</w:t>
            </w:r>
            <w:r w:rsidR="007E585C" w:rsidRPr="00887C30">
              <w:rPr>
                <w:rFonts w:ascii="Century Gothic" w:hAnsi="Century Gothic"/>
                <w:sz w:val="20"/>
                <w:szCs w:val="20"/>
              </w:rPr>
              <w:t xml:space="preserve"> </w:t>
            </w:r>
            <w:r w:rsidR="008301A0" w:rsidRPr="008301A0">
              <w:rPr>
                <w:rFonts w:ascii="Century Gothic" w:eastAsiaTheme="minorHAnsi" w:hAnsi="Century Gothic" w:cs="Tahoma"/>
                <w:sz w:val="20"/>
                <w:szCs w:val="20"/>
                <w:lang w:val="pl-PL"/>
              </w:rPr>
              <w:t>125</w:t>
            </w:r>
            <w:r w:rsidR="008301A0">
              <w:rPr>
                <w:rFonts w:ascii="Century Gothic" w:eastAsiaTheme="minorHAnsi" w:hAnsi="Century Gothic" w:cs="Tahoma"/>
                <w:sz w:val="20"/>
                <w:szCs w:val="20"/>
                <w:lang w:val="pl-PL"/>
              </w:rPr>
              <w:t> </w:t>
            </w:r>
            <w:r w:rsidR="008301A0" w:rsidRPr="008301A0">
              <w:rPr>
                <w:rFonts w:ascii="Century Gothic" w:eastAsiaTheme="minorHAnsi" w:hAnsi="Century Gothic" w:cs="Tahoma"/>
                <w:sz w:val="20"/>
                <w:szCs w:val="20"/>
                <w:lang w:val="pl-PL"/>
              </w:rPr>
              <w:t>175</w:t>
            </w:r>
            <w:r w:rsidR="008301A0">
              <w:rPr>
                <w:rFonts w:ascii="Century Gothic" w:eastAsiaTheme="minorHAnsi" w:hAnsi="Century Gothic" w:cs="Tahoma"/>
                <w:sz w:val="20"/>
                <w:szCs w:val="20"/>
                <w:lang w:val="pl-PL"/>
              </w:rPr>
              <w:t xml:space="preserve"> </w:t>
            </w:r>
            <w:r w:rsidR="008301A0" w:rsidRPr="008301A0">
              <w:rPr>
                <w:rFonts w:ascii="Century Gothic" w:eastAsiaTheme="minorHAnsi" w:hAnsi="Century Gothic" w:cs="Tahoma"/>
                <w:sz w:val="20"/>
                <w:szCs w:val="20"/>
                <w:lang w:val="pl-PL"/>
              </w:rPr>
              <w:t>23</w:t>
            </w:r>
            <w:r w:rsidR="008301A0">
              <w:rPr>
                <w:rFonts w:ascii="Century Gothic" w:eastAsiaTheme="minorHAnsi" w:hAnsi="Century Gothic" w:cs="Tahoma"/>
                <w:sz w:val="20"/>
                <w:szCs w:val="20"/>
                <w:lang w:val="pl-PL"/>
              </w:rPr>
              <w:t xml:space="preserve"> </w:t>
            </w:r>
            <w:r w:rsidR="008301A0" w:rsidRPr="008301A0">
              <w:rPr>
                <w:rFonts w:ascii="Century Gothic" w:eastAsiaTheme="minorHAnsi" w:hAnsi="Century Gothic" w:cs="Tahoma"/>
                <w:sz w:val="20"/>
                <w:szCs w:val="20"/>
                <w:lang w:val="pl-PL"/>
              </w:rPr>
              <w:t>30</w:t>
            </w:r>
          </w:p>
        </w:tc>
        <w:tc>
          <w:tcPr>
            <w:tcW w:w="3367" w:type="dxa"/>
          </w:tcPr>
          <w:p w14:paraId="46E6F434" w14:textId="19F64223" w:rsidR="001D3CA7" w:rsidRPr="00887C30" w:rsidRDefault="007E585C" w:rsidP="0024696A">
            <w:pPr>
              <w:jc w:val="center"/>
              <w:rPr>
                <w:rFonts w:ascii="Century Gothic" w:hAnsi="Century Gothic"/>
                <w:sz w:val="20"/>
                <w:szCs w:val="20"/>
              </w:rPr>
            </w:pPr>
            <w:r w:rsidRPr="00887C30">
              <w:rPr>
                <w:rFonts w:ascii="Century Gothic" w:eastAsiaTheme="minorHAnsi" w:hAnsi="Century Gothic" w:cs="Tahoma"/>
                <w:sz w:val="20"/>
                <w:szCs w:val="20"/>
                <w:lang w:val="pl-PL"/>
              </w:rPr>
              <w:t xml:space="preserve">REGON: </w:t>
            </w:r>
            <w:r w:rsidR="008301A0" w:rsidRPr="008301A0">
              <w:rPr>
                <w:rFonts w:ascii="Century Gothic" w:eastAsiaTheme="minorHAnsi" w:hAnsi="Century Gothic" w:cs="Tahoma"/>
                <w:sz w:val="20"/>
                <w:szCs w:val="20"/>
                <w:lang w:val="pl-PL"/>
              </w:rPr>
              <w:t>525868261,</w:t>
            </w:r>
          </w:p>
        </w:tc>
      </w:tr>
      <w:tr w:rsidR="00541B8A" w:rsidRPr="00887C30" w14:paraId="0095296A" w14:textId="77777777" w:rsidTr="00541B8A">
        <w:trPr>
          <w:trHeight w:hRule="exact" w:val="528"/>
        </w:trPr>
        <w:tc>
          <w:tcPr>
            <w:tcW w:w="2989" w:type="dxa"/>
            <w:shd w:val="clear" w:color="auto" w:fill="F3F3F3"/>
          </w:tcPr>
          <w:p w14:paraId="3CECCEEC" w14:textId="77777777" w:rsidR="00541B8A" w:rsidRPr="00887C30" w:rsidRDefault="00541B8A" w:rsidP="0024696A">
            <w:pPr>
              <w:jc w:val="center"/>
              <w:rPr>
                <w:rFonts w:ascii="Century Gothic" w:hAnsi="Century Gothic"/>
                <w:b/>
                <w:bCs/>
                <w:sz w:val="20"/>
              </w:rPr>
            </w:pPr>
            <w:r w:rsidRPr="00887C30">
              <w:rPr>
                <w:rFonts w:ascii="Century Gothic" w:hAnsi="Century Gothic"/>
                <w:b/>
                <w:bCs/>
                <w:sz w:val="20"/>
              </w:rPr>
              <w:t>Numer telefonu</w:t>
            </w:r>
          </w:p>
        </w:tc>
        <w:tc>
          <w:tcPr>
            <w:tcW w:w="3294" w:type="dxa"/>
          </w:tcPr>
          <w:p w14:paraId="338B5E2B" w14:textId="44E70304" w:rsidR="00541B8A" w:rsidRPr="00887C30" w:rsidRDefault="0015658E" w:rsidP="0024696A">
            <w:pPr>
              <w:tabs>
                <w:tab w:val="left" w:pos="2070"/>
              </w:tabs>
              <w:jc w:val="center"/>
              <w:rPr>
                <w:rFonts w:ascii="Century Gothic" w:hAnsi="Century Gothic"/>
                <w:sz w:val="20"/>
                <w:szCs w:val="20"/>
              </w:rPr>
            </w:pPr>
            <w:r w:rsidRPr="00887C30">
              <w:rPr>
                <w:rFonts w:ascii="Century Gothic" w:hAnsi="Century Gothic"/>
                <w:sz w:val="20"/>
                <w:szCs w:val="20"/>
              </w:rPr>
              <w:t>“</w:t>
            </w:r>
            <w:r w:rsidR="00541B8A" w:rsidRPr="00887C30">
              <w:rPr>
                <w:rFonts w:ascii="Century Gothic" w:hAnsi="Century Gothic"/>
                <w:sz w:val="20"/>
                <w:szCs w:val="20"/>
              </w:rPr>
              <w:t>BIURO SPRZEDAŻY</w:t>
            </w:r>
            <w:r w:rsidRPr="00887C30">
              <w:rPr>
                <w:rFonts w:ascii="Century Gothic" w:hAnsi="Century Gothic"/>
                <w:sz w:val="20"/>
                <w:szCs w:val="20"/>
              </w:rPr>
              <w:t>”</w:t>
            </w:r>
          </w:p>
          <w:p w14:paraId="5605528C" w14:textId="655FF4F5" w:rsidR="00541B8A" w:rsidRPr="00887C30" w:rsidRDefault="00541B8A" w:rsidP="0024696A">
            <w:pPr>
              <w:tabs>
                <w:tab w:val="left" w:pos="2070"/>
              </w:tabs>
              <w:jc w:val="center"/>
              <w:rPr>
                <w:rFonts w:ascii="Century Gothic" w:hAnsi="Century Gothic"/>
                <w:sz w:val="20"/>
                <w:szCs w:val="20"/>
              </w:rPr>
            </w:pPr>
            <w:r w:rsidRPr="00887C30">
              <w:rPr>
                <w:rFonts w:ascii="Century Gothic" w:hAnsi="Century Gothic"/>
                <w:sz w:val="20"/>
                <w:szCs w:val="20"/>
              </w:rPr>
              <w:t>604 771</w:t>
            </w:r>
            <w:r w:rsidR="00D538E3">
              <w:rPr>
                <w:rFonts w:ascii="Century Gothic" w:hAnsi="Century Gothic"/>
                <w:sz w:val="20"/>
                <w:szCs w:val="20"/>
              </w:rPr>
              <w:t> </w:t>
            </w:r>
            <w:r w:rsidRPr="00887C30">
              <w:rPr>
                <w:rFonts w:ascii="Century Gothic" w:hAnsi="Century Gothic"/>
                <w:sz w:val="20"/>
                <w:szCs w:val="20"/>
              </w:rPr>
              <w:t>746</w:t>
            </w:r>
            <w:r w:rsidR="00D538E3">
              <w:rPr>
                <w:rFonts w:ascii="Century Gothic" w:hAnsi="Century Gothic"/>
                <w:sz w:val="20"/>
                <w:szCs w:val="20"/>
              </w:rPr>
              <w:t>,</w:t>
            </w:r>
          </w:p>
          <w:p w14:paraId="6F6BF66F" w14:textId="3E5A9177" w:rsidR="00541B8A" w:rsidRPr="00887C30" w:rsidRDefault="00541B8A" w:rsidP="0024696A">
            <w:pPr>
              <w:tabs>
                <w:tab w:val="left" w:pos="2070"/>
              </w:tabs>
              <w:jc w:val="center"/>
              <w:rPr>
                <w:rFonts w:ascii="Century Gothic" w:hAnsi="Century Gothic"/>
                <w:sz w:val="20"/>
                <w:szCs w:val="20"/>
              </w:rPr>
            </w:pPr>
          </w:p>
        </w:tc>
        <w:tc>
          <w:tcPr>
            <w:tcW w:w="3367" w:type="dxa"/>
          </w:tcPr>
          <w:p w14:paraId="48CCDDF4" w14:textId="5A094B8B" w:rsidR="00541B8A" w:rsidRPr="00887C30" w:rsidRDefault="00A2383A" w:rsidP="0024696A">
            <w:pPr>
              <w:tabs>
                <w:tab w:val="left" w:pos="2070"/>
              </w:tabs>
              <w:jc w:val="center"/>
              <w:rPr>
                <w:rFonts w:ascii="Century Gothic" w:hAnsi="Century Gothic"/>
                <w:sz w:val="20"/>
                <w:szCs w:val="20"/>
              </w:rPr>
            </w:pPr>
            <w:r>
              <w:rPr>
                <w:rFonts w:ascii="Century Gothic" w:hAnsi="Century Gothic"/>
                <w:sz w:val="20"/>
                <w:szCs w:val="20"/>
              </w:rPr>
              <w:t>“</w:t>
            </w:r>
            <w:r w:rsidR="00D7735E" w:rsidRPr="00887C30">
              <w:rPr>
                <w:rFonts w:ascii="Century Gothic" w:hAnsi="Century Gothic"/>
                <w:sz w:val="20"/>
                <w:szCs w:val="20"/>
              </w:rPr>
              <w:t>INWESTOR</w:t>
            </w:r>
            <w:r>
              <w:rPr>
                <w:rFonts w:ascii="Century Gothic" w:hAnsi="Century Gothic"/>
                <w:sz w:val="20"/>
                <w:szCs w:val="20"/>
              </w:rPr>
              <w:t>”</w:t>
            </w:r>
          </w:p>
          <w:p w14:paraId="63CB1297" w14:textId="2B52E565" w:rsidR="00541B8A" w:rsidRPr="00BE1A33" w:rsidRDefault="00B16DF4" w:rsidP="0024696A">
            <w:pPr>
              <w:tabs>
                <w:tab w:val="left" w:pos="2070"/>
              </w:tabs>
              <w:jc w:val="center"/>
              <w:rPr>
                <w:rFonts w:ascii="Century Gothic" w:hAnsi="Century Gothic"/>
                <w:sz w:val="20"/>
                <w:szCs w:val="20"/>
              </w:rPr>
            </w:pPr>
            <w:r w:rsidRPr="00BE1A33">
              <w:rPr>
                <w:rFonts w:ascii="Century Gothic" w:hAnsi="Century Gothic"/>
                <w:sz w:val="20"/>
                <w:szCs w:val="20"/>
              </w:rPr>
              <w:t>505 485 609,</w:t>
            </w:r>
          </w:p>
        </w:tc>
      </w:tr>
      <w:tr w:rsidR="001D3CA7" w:rsidRPr="00887C30" w14:paraId="4B88F20C" w14:textId="77777777">
        <w:trPr>
          <w:trHeight w:hRule="exact" w:val="528"/>
        </w:trPr>
        <w:tc>
          <w:tcPr>
            <w:tcW w:w="2989" w:type="dxa"/>
            <w:shd w:val="clear" w:color="auto" w:fill="F3F3F3"/>
          </w:tcPr>
          <w:p w14:paraId="4AB477D6" w14:textId="57E2D46C" w:rsidR="00966F56" w:rsidRPr="00887C30" w:rsidRDefault="00A2707D" w:rsidP="0024696A">
            <w:pPr>
              <w:jc w:val="center"/>
              <w:rPr>
                <w:rFonts w:ascii="Century Gothic" w:hAnsi="Century Gothic"/>
                <w:b/>
                <w:bCs/>
                <w:sz w:val="20"/>
              </w:rPr>
            </w:pPr>
            <w:r w:rsidRPr="00887C30">
              <w:rPr>
                <w:rFonts w:ascii="Century Gothic" w:hAnsi="Century Gothic"/>
                <w:b/>
                <w:bCs/>
                <w:sz w:val="20"/>
              </w:rPr>
              <w:t>Adres poczty</w:t>
            </w:r>
          </w:p>
          <w:p w14:paraId="756272F7" w14:textId="3E151ADD" w:rsidR="001D3CA7" w:rsidRPr="00887C30" w:rsidRDefault="00A2707D" w:rsidP="0024696A">
            <w:pPr>
              <w:jc w:val="center"/>
              <w:rPr>
                <w:rFonts w:ascii="Century Gothic" w:hAnsi="Century Gothic"/>
                <w:b/>
                <w:bCs/>
                <w:sz w:val="20"/>
              </w:rPr>
            </w:pPr>
            <w:r w:rsidRPr="00887C30">
              <w:rPr>
                <w:rFonts w:ascii="Century Gothic" w:hAnsi="Century Gothic"/>
                <w:b/>
                <w:bCs/>
                <w:sz w:val="20"/>
              </w:rPr>
              <w:t>elektronicznej</w:t>
            </w:r>
          </w:p>
        </w:tc>
        <w:tc>
          <w:tcPr>
            <w:tcW w:w="6661" w:type="dxa"/>
            <w:gridSpan w:val="2"/>
          </w:tcPr>
          <w:p w14:paraId="5CE1550E" w14:textId="576B1EE7" w:rsidR="001D3CA7" w:rsidRPr="00BE1A33" w:rsidRDefault="008301A0" w:rsidP="00264128">
            <w:pPr>
              <w:jc w:val="center"/>
              <w:rPr>
                <w:rFonts w:ascii="Century Gothic" w:hAnsi="Century Gothic"/>
                <w:sz w:val="20"/>
                <w:szCs w:val="20"/>
              </w:rPr>
            </w:pPr>
            <w:hyperlink r:id="rId10" w:history="1">
              <w:r w:rsidRPr="00BE1A33">
                <w:rPr>
                  <w:rStyle w:val="Hipercze"/>
                  <w:rFonts w:ascii="Century Gothic" w:hAnsi="Century Gothic"/>
                  <w:color w:val="00B0F0"/>
                </w:rPr>
                <w:t>arkdeweloper@gmail.com</w:t>
              </w:r>
            </w:hyperlink>
            <w:r w:rsidRPr="00BE1A33">
              <w:rPr>
                <w:rFonts w:ascii="Century Gothic" w:hAnsi="Century Gothic"/>
                <w:color w:val="00B0F0"/>
              </w:rPr>
              <w:t xml:space="preserve"> </w:t>
            </w:r>
          </w:p>
        </w:tc>
      </w:tr>
      <w:tr w:rsidR="001D3CA7" w:rsidRPr="00887C30" w14:paraId="2B9778BE" w14:textId="77777777">
        <w:trPr>
          <w:trHeight w:hRule="exact" w:val="528"/>
        </w:trPr>
        <w:tc>
          <w:tcPr>
            <w:tcW w:w="2989" w:type="dxa"/>
            <w:shd w:val="clear" w:color="auto" w:fill="F3F3F3"/>
          </w:tcPr>
          <w:p w14:paraId="5FBA88C7" w14:textId="77777777" w:rsidR="001D3CA7" w:rsidRPr="004106E0" w:rsidRDefault="00A2707D" w:rsidP="0024696A">
            <w:pPr>
              <w:jc w:val="center"/>
              <w:rPr>
                <w:rFonts w:ascii="Century Gothic" w:hAnsi="Century Gothic"/>
                <w:b/>
                <w:bCs/>
                <w:sz w:val="20"/>
              </w:rPr>
            </w:pPr>
            <w:r w:rsidRPr="004106E0">
              <w:rPr>
                <w:rFonts w:ascii="Century Gothic" w:hAnsi="Century Gothic"/>
                <w:b/>
                <w:bCs/>
                <w:sz w:val="20"/>
              </w:rPr>
              <w:t>Numer faksu</w:t>
            </w:r>
          </w:p>
        </w:tc>
        <w:tc>
          <w:tcPr>
            <w:tcW w:w="6661" w:type="dxa"/>
            <w:gridSpan w:val="2"/>
          </w:tcPr>
          <w:p w14:paraId="121E3301" w14:textId="445C4F36" w:rsidR="001D3CA7" w:rsidRPr="004106E0" w:rsidRDefault="008301A0" w:rsidP="0024696A">
            <w:pPr>
              <w:jc w:val="center"/>
              <w:rPr>
                <w:rFonts w:ascii="Century Gothic" w:hAnsi="Century Gothic"/>
                <w:sz w:val="20"/>
                <w:szCs w:val="20"/>
              </w:rPr>
            </w:pPr>
            <w:r>
              <w:rPr>
                <w:rFonts w:ascii="Century Gothic" w:hAnsi="Century Gothic"/>
                <w:b/>
                <w:bCs/>
                <w:sz w:val="20"/>
                <w:szCs w:val="20"/>
              </w:rPr>
              <w:t>X X X X X X X X X X X X X X X X</w:t>
            </w:r>
          </w:p>
        </w:tc>
      </w:tr>
      <w:tr w:rsidR="001D3CA7" w:rsidRPr="00887C30" w14:paraId="7517087B" w14:textId="77777777">
        <w:trPr>
          <w:trHeight w:hRule="exact" w:val="758"/>
        </w:trPr>
        <w:tc>
          <w:tcPr>
            <w:tcW w:w="2989" w:type="dxa"/>
            <w:shd w:val="clear" w:color="auto" w:fill="F3F3F3"/>
          </w:tcPr>
          <w:p w14:paraId="5B253953" w14:textId="33FC208E" w:rsidR="00966F56" w:rsidRPr="004106E0" w:rsidRDefault="00A2707D" w:rsidP="0024696A">
            <w:pPr>
              <w:jc w:val="center"/>
              <w:rPr>
                <w:rFonts w:ascii="Century Gothic" w:hAnsi="Century Gothic"/>
                <w:b/>
                <w:bCs/>
                <w:sz w:val="20"/>
              </w:rPr>
            </w:pPr>
            <w:r w:rsidRPr="004106E0">
              <w:rPr>
                <w:rFonts w:ascii="Century Gothic" w:hAnsi="Century Gothic"/>
                <w:b/>
                <w:bCs/>
                <w:sz w:val="20"/>
              </w:rPr>
              <w:t>Adres strony</w:t>
            </w:r>
          </w:p>
          <w:p w14:paraId="6CFFE085" w14:textId="70612DC1" w:rsidR="001D3CA7" w:rsidRPr="004106E0" w:rsidRDefault="004B5E9D" w:rsidP="0024696A">
            <w:pPr>
              <w:jc w:val="center"/>
              <w:rPr>
                <w:rFonts w:ascii="Century Gothic" w:hAnsi="Century Gothic"/>
                <w:b/>
                <w:bCs/>
                <w:sz w:val="20"/>
              </w:rPr>
            </w:pPr>
            <w:r w:rsidRPr="004106E0">
              <w:rPr>
                <w:rFonts w:ascii="Century Gothic" w:hAnsi="Century Gothic"/>
                <w:b/>
                <w:bCs/>
                <w:sz w:val="20"/>
              </w:rPr>
              <w:t>www dewelopera</w:t>
            </w:r>
          </w:p>
        </w:tc>
        <w:tc>
          <w:tcPr>
            <w:tcW w:w="6661" w:type="dxa"/>
            <w:gridSpan w:val="2"/>
          </w:tcPr>
          <w:p w14:paraId="59A5E150" w14:textId="77777777" w:rsidR="00A2383A" w:rsidRDefault="00A2383A" w:rsidP="0024696A">
            <w:pPr>
              <w:jc w:val="center"/>
              <w:rPr>
                <w:rFonts w:ascii="Century Gothic" w:hAnsi="Century Gothic"/>
                <w:sz w:val="20"/>
                <w:szCs w:val="20"/>
              </w:rPr>
            </w:pPr>
          </w:p>
          <w:p w14:paraId="2F5543CE" w14:textId="7F8D0041" w:rsidR="001D3CA7" w:rsidRPr="00A2383A" w:rsidRDefault="001D3CA7" w:rsidP="0024696A">
            <w:pPr>
              <w:jc w:val="center"/>
              <w:rPr>
                <w:rFonts w:ascii="Century Gothic" w:hAnsi="Century Gothic"/>
                <w:b/>
                <w:bCs/>
                <w:sz w:val="20"/>
                <w:szCs w:val="20"/>
              </w:rPr>
            </w:pPr>
          </w:p>
        </w:tc>
      </w:tr>
    </w:tbl>
    <w:p w14:paraId="26490968" w14:textId="77777777" w:rsidR="002C7AF6" w:rsidRPr="004106E0" w:rsidRDefault="002C7AF6" w:rsidP="0024696A">
      <w:pPr>
        <w:jc w:val="center"/>
        <w:rPr>
          <w:rFonts w:ascii="Century Gothic" w:hAnsi="Century Gothic"/>
          <w:b/>
          <w:sz w:val="27"/>
        </w:rPr>
      </w:pPr>
    </w:p>
    <w:p w14:paraId="042DDF5B" w14:textId="2EACE715" w:rsidR="001D3CA7" w:rsidRPr="004106E0" w:rsidRDefault="00A2707D" w:rsidP="0024696A">
      <w:pPr>
        <w:pStyle w:val="Akapitzlist"/>
        <w:numPr>
          <w:ilvl w:val="0"/>
          <w:numId w:val="9"/>
        </w:numPr>
        <w:jc w:val="center"/>
        <w:rPr>
          <w:rFonts w:ascii="Century Gothic" w:hAnsi="Century Gothic"/>
          <w:b/>
          <w:sz w:val="28"/>
          <w:szCs w:val="32"/>
        </w:rPr>
      </w:pPr>
      <w:r w:rsidRPr="004106E0">
        <w:rPr>
          <w:rFonts w:ascii="Century Gothic" w:hAnsi="Century Gothic"/>
          <w:b/>
          <w:sz w:val="28"/>
          <w:szCs w:val="32"/>
        </w:rPr>
        <w:t>DOŚWIADCZENIE</w:t>
      </w:r>
      <w:r w:rsidRPr="004106E0">
        <w:rPr>
          <w:rFonts w:ascii="Century Gothic" w:hAnsi="Century Gothic"/>
          <w:b/>
          <w:spacing w:val="-10"/>
          <w:sz w:val="28"/>
          <w:szCs w:val="32"/>
        </w:rPr>
        <w:t xml:space="preserve"> </w:t>
      </w:r>
      <w:r w:rsidRPr="004106E0">
        <w:rPr>
          <w:rFonts w:ascii="Century Gothic" w:hAnsi="Century Gothic"/>
          <w:b/>
          <w:sz w:val="28"/>
          <w:szCs w:val="32"/>
        </w:rPr>
        <w:t>DEWELOPERA</w:t>
      </w:r>
    </w:p>
    <w:p w14:paraId="6EDE5E41" w14:textId="23F93F4D" w:rsidR="001D3CA7" w:rsidRPr="004106E0" w:rsidRDefault="007532E3" w:rsidP="0024696A">
      <w:pPr>
        <w:jc w:val="center"/>
        <w:rPr>
          <w:rFonts w:ascii="Century Gothic" w:hAnsi="Century Gothic"/>
          <w:b/>
          <w:sz w:val="12"/>
        </w:rPr>
      </w:pPr>
      <w:r>
        <w:rPr>
          <w:rFonts w:ascii="Century Gothic" w:hAnsi="Century Gothic"/>
          <w:noProof/>
          <w:sz w:val="18"/>
        </w:rPr>
        <mc:AlternateContent>
          <mc:Choice Requires="wps">
            <w:drawing>
              <wp:anchor distT="0" distB="0" distL="0" distR="0" simplePos="0" relativeHeight="251652608" behindDoc="0" locked="0" layoutInCell="1" allowOverlap="1" wp14:anchorId="604E1679" wp14:editId="32C75449">
                <wp:simplePos x="0" y="0"/>
                <wp:positionH relativeFrom="page">
                  <wp:posOffset>716280</wp:posOffset>
                </wp:positionH>
                <wp:positionV relativeFrom="paragraph">
                  <wp:posOffset>116205</wp:posOffset>
                </wp:positionV>
                <wp:extent cx="6127750" cy="454025"/>
                <wp:effectExtent l="11430" t="8890" r="13970" b="13335"/>
                <wp:wrapTopAndBottom/>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0" cy="454025"/>
                        </a:xfrm>
                        <a:prstGeom prst="rect">
                          <a:avLst/>
                        </a:prstGeom>
                        <a:solidFill>
                          <a:srgbClr val="DFDFDF"/>
                        </a:solidFill>
                        <a:ln w="6096">
                          <a:solidFill>
                            <a:srgbClr val="000000"/>
                          </a:solidFill>
                          <a:miter lim="800000"/>
                          <a:headEnd/>
                          <a:tailEnd/>
                        </a:ln>
                      </wps:spPr>
                      <wps:txbx>
                        <w:txbxContent>
                          <w:p w14:paraId="29EE263A" w14:textId="77777777" w:rsidR="001D3CA7" w:rsidRPr="002941C3" w:rsidRDefault="00A2707D" w:rsidP="00541B8A">
                            <w:pPr>
                              <w:spacing w:before="143"/>
                              <w:ind w:left="103"/>
                              <w:jc w:val="center"/>
                              <w:rPr>
                                <w:rFonts w:ascii="Century Gothic" w:hAnsi="Century Gothic"/>
                                <w:b/>
                                <w:sz w:val="24"/>
                                <w:szCs w:val="28"/>
                              </w:rPr>
                            </w:pPr>
                            <w:r w:rsidRPr="002941C3">
                              <w:rPr>
                                <w:rFonts w:ascii="Century Gothic" w:hAnsi="Century Gothic"/>
                                <w:b/>
                                <w:sz w:val="24"/>
                                <w:szCs w:val="28"/>
                              </w:rPr>
                              <w:t>HISTORIA I UDOKUMENTOWANE DOŚWIADCZENIE DEWELOPERA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E1679" id="_x0000_t202" coordsize="21600,21600" o:spt="202" path="m,l,21600r21600,l21600,xe">
                <v:stroke joinstyle="miter"/>
                <v:path gradientshapeok="t" o:connecttype="rect"/>
              </v:shapetype>
              <v:shape id="Text Box 14" o:spid="_x0000_s1026" type="#_x0000_t202" style="position:absolute;left:0;text-align:left;margin-left:56.4pt;margin-top:9.15pt;width:482.5pt;height:35.7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" fillcolor="#dfdfdf" strokeweight=".48pt">
                <v:textbox inset="0,0,0,0">
                  <w:txbxContent>
                    <w:p w14:paraId="29EE263A" w14:textId="77777777" w:rsidR="001D3CA7" w:rsidRPr="002941C3" w:rsidRDefault="00A2707D" w:rsidP="00541B8A">
                      <w:pPr>
                        <w:spacing w:before="143"/>
                        <w:ind w:left="103"/>
                        <w:jc w:val="center"/>
                        <w:rPr>
                          <w:rFonts w:ascii="Century Gothic" w:hAnsi="Century Gothic"/>
                          <w:b/>
                          <w:sz w:val="24"/>
                          <w:szCs w:val="28"/>
                        </w:rPr>
                      </w:pPr>
                      <w:r w:rsidRPr="002941C3">
                        <w:rPr>
                          <w:rFonts w:ascii="Century Gothic" w:hAnsi="Century Gothic"/>
                          <w:b/>
                          <w:sz w:val="24"/>
                          <w:szCs w:val="28"/>
                        </w:rPr>
                        <w:t>HISTORIA I UDOKUMENTOWANE DOŚWIADCZENIE DEWELOPERA</w:t>
                      </w:r>
                    </w:p>
                  </w:txbxContent>
                </v:textbox>
                <w10:wrap type="topAndBottom" anchorx="page"/>
              </v:shape>
            </w:pict>
          </mc:Fallback>
        </mc:AlternateContent>
      </w:r>
    </w:p>
    <w:p w14:paraId="63D2C64B" w14:textId="77777777" w:rsidR="001D3CA7" w:rsidRPr="004106E0" w:rsidRDefault="001D3CA7" w:rsidP="0024696A">
      <w:pPr>
        <w:jc w:val="center"/>
        <w:rPr>
          <w:rFonts w:ascii="Century Gothic" w:hAnsi="Century Gothic"/>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4"/>
        <w:gridCol w:w="6836"/>
      </w:tblGrid>
      <w:tr w:rsidR="001D3CA7" w:rsidRPr="004106E0" w14:paraId="3E2D9FEC" w14:textId="77777777">
        <w:trPr>
          <w:trHeight w:hRule="exact" w:val="758"/>
        </w:trPr>
        <w:tc>
          <w:tcPr>
            <w:tcW w:w="9650" w:type="dxa"/>
            <w:gridSpan w:val="2"/>
            <w:shd w:val="clear" w:color="auto" w:fill="DFDFDF"/>
          </w:tcPr>
          <w:p w14:paraId="6F837D94" w14:textId="2081AEF2" w:rsidR="002941C3" w:rsidRPr="004106E0" w:rsidRDefault="00A2707D" w:rsidP="0024696A">
            <w:pPr>
              <w:jc w:val="center"/>
              <w:rPr>
                <w:rFonts w:ascii="Century Gothic" w:hAnsi="Century Gothic"/>
                <w:b/>
                <w:sz w:val="20"/>
              </w:rPr>
            </w:pPr>
            <w:r w:rsidRPr="004106E0">
              <w:rPr>
                <w:rFonts w:ascii="Century Gothic" w:hAnsi="Century Gothic"/>
                <w:b/>
                <w:sz w:val="20"/>
              </w:rPr>
              <w:t>PRZYKŁAD UKOŃCZONEGO PRZEDSIĘWZIĘCIA DEWELOPERSKIEGO</w:t>
            </w:r>
          </w:p>
          <w:p w14:paraId="280E0DA1" w14:textId="766DDB50" w:rsidR="001D3CA7" w:rsidRPr="004106E0" w:rsidRDefault="00A2707D" w:rsidP="0024696A">
            <w:pPr>
              <w:jc w:val="center"/>
              <w:rPr>
                <w:rFonts w:ascii="Century Gothic" w:hAnsi="Century Gothic"/>
                <w:b/>
                <w:sz w:val="20"/>
              </w:rPr>
            </w:pPr>
            <w:r w:rsidRPr="004106E0">
              <w:rPr>
                <w:rFonts w:ascii="Century Gothic" w:hAnsi="Century Gothic"/>
                <w:b/>
                <w:sz w:val="20"/>
              </w:rPr>
              <w:t>(należy wskazać, o ile istnieją, trzy ukończone przedsięwzięcia deweloperskie, w tym ostatnie)</w:t>
            </w:r>
          </w:p>
        </w:tc>
      </w:tr>
      <w:tr w:rsidR="001D3CA7" w:rsidRPr="00887C30" w14:paraId="293237E0" w14:textId="77777777">
        <w:trPr>
          <w:trHeight w:hRule="exact" w:val="528"/>
        </w:trPr>
        <w:tc>
          <w:tcPr>
            <w:tcW w:w="2814" w:type="dxa"/>
            <w:shd w:val="clear" w:color="auto" w:fill="F3F3F3"/>
          </w:tcPr>
          <w:p w14:paraId="775CF0AE" w14:textId="6B00ADF1" w:rsidR="001D3CA7" w:rsidRPr="004106E0" w:rsidRDefault="00A2707D" w:rsidP="0024696A">
            <w:pPr>
              <w:jc w:val="center"/>
              <w:rPr>
                <w:rFonts w:ascii="Century Gothic" w:hAnsi="Century Gothic"/>
                <w:b/>
                <w:bCs/>
                <w:sz w:val="20"/>
                <w:szCs w:val="20"/>
              </w:rPr>
            </w:pPr>
            <w:r w:rsidRPr="004106E0">
              <w:rPr>
                <w:rFonts w:ascii="Century Gothic" w:hAnsi="Century Gothic"/>
                <w:b/>
                <w:bCs/>
                <w:sz w:val="20"/>
                <w:szCs w:val="20"/>
              </w:rPr>
              <w:t>Adres</w:t>
            </w:r>
            <w:r w:rsidR="002941C3" w:rsidRPr="004106E0">
              <w:rPr>
                <w:rFonts w:ascii="Century Gothic" w:hAnsi="Century Gothic"/>
                <w:b/>
                <w:bCs/>
                <w:sz w:val="20"/>
                <w:szCs w:val="20"/>
              </w:rPr>
              <w:t xml:space="preserve"> inwestycji nr 1</w:t>
            </w:r>
          </w:p>
        </w:tc>
        <w:tc>
          <w:tcPr>
            <w:tcW w:w="6836" w:type="dxa"/>
          </w:tcPr>
          <w:p w14:paraId="06E0C56F" w14:textId="77777777" w:rsidR="00621084" w:rsidRPr="00621084" w:rsidRDefault="00621084" w:rsidP="00621084">
            <w:pPr>
              <w:jc w:val="center"/>
              <w:rPr>
                <w:rFonts w:ascii="Century Gothic" w:hAnsi="Century Gothic"/>
                <w:sz w:val="20"/>
                <w:szCs w:val="20"/>
              </w:rPr>
            </w:pPr>
            <w:r w:rsidRPr="00621084">
              <w:rPr>
                <w:rFonts w:ascii="Century Gothic" w:hAnsi="Century Gothic"/>
                <w:sz w:val="20"/>
                <w:szCs w:val="20"/>
              </w:rPr>
              <w:t>07-410 OSTROŁĘKA,</w:t>
            </w:r>
          </w:p>
          <w:p w14:paraId="438A3C25" w14:textId="7802EE84" w:rsidR="00D8740A" w:rsidRPr="004106E0" w:rsidRDefault="00621084" w:rsidP="00621084">
            <w:pPr>
              <w:jc w:val="center"/>
              <w:rPr>
                <w:rFonts w:ascii="Century Gothic" w:hAnsi="Century Gothic"/>
                <w:sz w:val="20"/>
                <w:szCs w:val="20"/>
              </w:rPr>
            </w:pPr>
            <w:r w:rsidRPr="00621084">
              <w:rPr>
                <w:rFonts w:ascii="Century Gothic" w:hAnsi="Century Gothic"/>
                <w:sz w:val="20"/>
                <w:szCs w:val="20"/>
              </w:rPr>
              <w:t>ul. Królowej Jadwigi 12A, 12B, 12C,</w:t>
            </w:r>
          </w:p>
        </w:tc>
      </w:tr>
      <w:tr w:rsidR="001D3CA7" w:rsidRPr="00887C30" w14:paraId="7B3C03D9" w14:textId="77777777">
        <w:trPr>
          <w:trHeight w:hRule="exact" w:val="528"/>
        </w:trPr>
        <w:tc>
          <w:tcPr>
            <w:tcW w:w="2814" w:type="dxa"/>
            <w:shd w:val="clear" w:color="auto" w:fill="F3F3F3"/>
          </w:tcPr>
          <w:p w14:paraId="06965D74" w14:textId="77777777" w:rsidR="001D3CA7" w:rsidRPr="004106E0" w:rsidRDefault="00A2707D" w:rsidP="0024696A">
            <w:pPr>
              <w:jc w:val="center"/>
              <w:rPr>
                <w:rFonts w:ascii="Century Gothic" w:hAnsi="Century Gothic"/>
                <w:b/>
                <w:bCs/>
                <w:sz w:val="20"/>
                <w:szCs w:val="20"/>
              </w:rPr>
            </w:pPr>
            <w:r w:rsidRPr="004106E0">
              <w:rPr>
                <w:rFonts w:ascii="Century Gothic" w:hAnsi="Century Gothic"/>
                <w:b/>
                <w:bCs/>
                <w:sz w:val="20"/>
                <w:szCs w:val="20"/>
              </w:rPr>
              <w:t>Data rozpoczęcia</w:t>
            </w:r>
          </w:p>
        </w:tc>
        <w:tc>
          <w:tcPr>
            <w:tcW w:w="6836" w:type="dxa"/>
          </w:tcPr>
          <w:p w14:paraId="518BCCC8" w14:textId="084606C1" w:rsidR="001D3CA7" w:rsidRPr="004106E0" w:rsidRDefault="00621084" w:rsidP="0024696A">
            <w:pPr>
              <w:jc w:val="center"/>
              <w:rPr>
                <w:rFonts w:ascii="Century Gothic" w:hAnsi="Century Gothic"/>
                <w:sz w:val="20"/>
                <w:szCs w:val="20"/>
              </w:rPr>
            </w:pPr>
            <w:r w:rsidRPr="00621084">
              <w:rPr>
                <w:rFonts w:ascii="Century Gothic" w:hAnsi="Century Gothic"/>
                <w:sz w:val="20"/>
                <w:szCs w:val="20"/>
              </w:rPr>
              <w:t>Rozpoczęcie prac budowlanych nastąpiło w dniu 12.02.2024 r.</w:t>
            </w:r>
          </w:p>
        </w:tc>
      </w:tr>
      <w:tr w:rsidR="001D3CA7" w:rsidRPr="00887C30" w14:paraId="1FED4B70" w14:textId="77777777" w:rsidTr="009A6BF5">
        <w:tc>
          <w:tcPr>
            <w:tcW w:w="2814" w:type="dxa"/>
            <w:shd w:val="clear" w:color="auto" w:fill="F3F3F3"/>
          </w:tcPr>
          <w:p w14:paraId="486C8AF3" w14:textId="77777777" w:rsidR="001D3CA7" w:rsidRPr="004106E0" w:rsidRDefault="00A2707D" w:rsidP="0024696A">
            <w:pPr>
              <w:jc w:val="center"/>
              <w:rPr>
                <w:rFonts w:ascii="Century Gothic" w:hAnsi="Century Gothic"/>
                <w:b/>
                <w:bCs/>
                <w:sz w:val="20"/>
                <w:szCs w:val="20"/>
              </w:rPr>
            </w:pPr>
            <w:r w:rsidRPr="004106E0">
              <w:rPr>
                <w:rFonts w:ascii="Century Gothic" w:hAnsi="Century Gothic"/>
                <w:b/>
                <w:bCs/>
                <w:sz w:val="20"/>
                <w:szCs w:val="20"/>
              </w:rPr>
              <w:t>Data wydania decyzji</w:t>
            </w:r>
          </w:p>
          <w:p w14:paraId="071B7482" w14:textId="77777777" w:rsidR="001D3CA7" w:rsidRPr="004106E0" w:rsidRDefault="00A2707D" w:rsidP="0024696A">
            <w:pPr>
              <w:jc w:val="center"/>
              <w:rPr>
                <w:rFonts w:ascii="Century Gothic" w:hAnsi="Century Gothic"/>
                <w:b/>
                <w:bCs/>
                <w:sz w:val="20"/>
                <w:szCs w:val="20"/>
              </w:rPr>
            </w:pPr>
            <w:r w:rsidRPr="004106E0">
              <w:rPr>
                <w:rFonts w:ascii="Century Gothic" w:hAnsi="Century Gothic"/>
                <w:b/>
                <w:bCs/>
                <w:sz w:val="20"/>
                <w:szCs w:val="20"/>
              </w:rPr>
              <w:t>o pozwoleniu na użytkowanie</w:t>
            </w:r>
          </w:p>
        </w:tc>
        <w:tc>
          <w:tcPr>
            <w:tcW w:w="6836" w:type="dxa"/>
          </w:tcPr>
          <w:p w14:paraId="435145BD" w14:textId="172D0E97" w:rsidR="001D3CA7" w:rsidRPr="00D538E3" w:rsidRDefault="00621084" w:rsidP="0024696A">
            <w:pPr>
              <w:jc w:val="center"/>
              <w:rPr>
                <w:rFonts w:ascii="Century Gothic" w:hAnsi="Century Gothic"/>
                <w:sz w:val="20"/>
                <w:szCs w:val="20"/>
              </w:rPr>
            </w:pPr>
            <w:r>
              <w:rPr>
                <w:rFonts w:ascii="Century Gothic" w:hAnsi="Century Gothic"/>
                <w:sz w:val="20"/>
                <w:szCs w:val="20"/>
              </w:rPr>
              <w:t>Zakończenie</w:t>
            </w:r>
            <w:r w:rsidRPr="00621084">
              <w:rPr>
                <w:rFonts w:ascii="Century Gothic" w:hAnsi="Century Gothic"/>
                <w:sz w:val="20"/>
                <w:szCs w:val="20"/>
              </w:rPr>
              <w:t xml:space="preserve"> prac budowlanych nastąpiło w dniu </w:t>
            </w:r>
            <w:r>
              <w:rPr>
                <w:rFonts w:ascii="Century Gothic" w:hAnsi="Century Gothic"/>
                <w:sz w:val="20"/>
                <w:szCs w:val="20"/>
              </w:rPr>
              <w:t>01.04.2025</w:t>
            </w:r>
            <w:r w:rsidRPr="00621084">
              <w:rPr>
                <w:rFonts w:ascii="Century Gothic" w:hAnsi="Century Gothic"/>
                <w:sz w:val="20"/>
                <w:szCs w:val="20"/>
              </w:rPr>
              <w:t xml:space="preserve"> r.</w:t>
            </w:r>
          </w:p>
        </w:tc>
      </w:tr>
    </w:tbl>
    <w:p w14:paraId="6D73D11D" w14:textId="77777777" w:rsidR="001D3CA7" w:rsidRPr="00887C30" w:rsidRDefault="001D3CA7" w:rsidP="0024696A">
      <w:pPr>
        <w:jc w:val="center"/>
        <w:rPr>
          <w:rFonts w:ascii="Century Gothic" w:hAnsi="Century Gothic"/>
          <w:strike/>
        </w:rPr>
        <w:sectPr w:rsidR="001D3CA7" w:rsidRPr="00887C30" w:rsidSect="00A83C65">
          <w:type w:val="continuous"/>
          <w:pgSz w:w="11910" w:h="16840"/>
          <w:pgMar w:top="1200" w:right="880" w:bottom="280" w:left="880" w:header="708" w:footer="708" w:gutter="0"/>
          <w:cols w:space="708"/>
        </w:sect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4"/>
        <w:gridCol w:w="6836"/>
      </w:tblGrid>
      <w:tr w:rsidR="001D3CA7" w:rsidRPr="009A6BF5" w14:paraId="65A15EB3" w14:textId="77777777" w:rsidTr="0098298F">
        <w:tc>
          <w:tcPr>
            <w:tcW w:w="9650" w:type="dxa"/>
            <w:gridSpan w:val="2"/>
            <w:shd w:val="clear" w:color="auto" w:fill="DFDFDF"/>
          </w:tcPr>
          <w:p w14:paraId="459A3699" w14:textId="77777777" w:rsidR="001D3CA7" w:rsidRPr="009A6BF5" w:rsidRDefault="00A2707D" w:rsidP="0024696A">
            <w:pPr>
              <w:jc w:val="center"/>
              <w:rPr>
                <w:rFonts w:ascii="Century Gothic" w:hAnsi="Century Gothic"/>
                <w:b/>
                <w:sz w:val="20"/>
              </w:rPr>
            </w:pPr>
            <w:r w:rsidRPr="009A6BF5">
              <w:rPr>
                <w:rFonts w:ascii="Century Gothic" w:hAnsi="Century Gothic"/>
                <w:b/>
                <w:sz w:val="20"/>
              </w:rPr>
              <w:lastRenderedPageBreak/>
              <w:t>PRZYKŁAD INNEGO UKOŃCZONEGO PRZEDSIĘWZIĘCIA DEWELOPERSKIEGO</w:t>
            </w:r>
          </w:p>
          <w:p w14:paraId="63CDB4E3" w14:textId="6195A9A6" w:rsidR="0098298F" w:rsidRPr="009A6BF5" w:rsidRDefault="0098298F" w:rsidP="0024696A">
            <w:pPr>
              <w:jc w:val="center"/>
              <w:rPr>
                <w:rFonts w:ascii="Century Gothic" w:hAnsi="Century Gothic"/>
                <w:b/>
                <w:sz w:val="20"/>
              </w:rPr>
            </w:pPr>
          </w:p>
        </w:tc>
      </w:tr>
      <w:tr w:rsidR="001D3CA7" w:rsidRPr="009A6BF5" w14:paraId="7E6533F8" w14:textId="77777777" w:rsidTr="0098298F">
        <w:tc>
          <w:tcPr>
            <w:tcW w:w="2814" w:type="dxa"/>
            <w:shd w:val="clear" w:color="auto" w:fill="F3F3F3"/>
          </w:tcPr>
          <w:p w14:paraId="5566BE0C" w14:textId="7777777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Adres</w:t>
            </w:r>
            <w:r w:rsidR="002941C3" w:rsidRPr="009A6BF5">
              <w:rPr>
                <w:rFonts w:ascii="Century Gothic" w:hAnsi="Century Gothic"/>
                <w:b/>
                <w:bCs/>
                <w:sz w:val="20"/>
                <w:szCs w:val="20"/>
              </w:rPr>
              <w:t xml:space="preserve"> inwestycji nr 2</w:t>
            </w:r>
          </w:p>
          <w:p w14:paraId="7ABAEAFD" w14:textId="21730A81" w:rsidR="0098298F" w:rsidRPr="009A6BF5" w:rsidRDefault="0098298F" w:rsidP="0024696A">
            <w:pPr>
              <w:jc w:val="center"/>
              <w:rPr>
                <w:rFonts w:ascii="Century Gothic" w:hAnsi="Century Gothic"/>
                <w:b/>
                <w:bCs/>
                <w:sz w:val="20"/>
                <w:szCs w:val="20"/>
              </w:rPr>
            </w:pPr>
          </w:p>
        </w:tc>
        <w:tc>
          <w:tcPr>
            <w:tcW w:w="6836" w:type="dxa"/>
          </w:tcPr>
          <w:p w14:paraId="6FD5F6AD" w14:textId="50668CF1" w:rsidR="00857043" w:rsidRPr="009A6BF5" w:rsidRDefault="00B16528" w:rsidP="0024696A">
            <w:pPr>
              <w:jc w:val="center"/>
              <w:rPr>
                <w:rFonts w:ascii="Century Gothic" w:hAnsi="Century Gothic"/>
                <w:sz w:val="20"/>
                <w:szCs w:val="20"/>
              </w:rPr>
            </w:pPr>
            <w:r>
              <w:rPr>
                <w:rFonts w:ascii="Century Gothic" w:hAnsi="Century Gothic"/>
                <w:sz w:val="20"/>
                <w:szCs w:val="20"/>
              </w:rPr>
              <w:t>XXXXX</w:t>
            </w:r>
          </w:p>
        </w:tc>
      </w:tr>
      <w:tr w:rsidR="001D3CA7" w:rsidRPr="009A6BF5" w14:paraId="5EF9A629" w14:textId="77777777">
        <w:trPr>
          <w:trHeight w:hRule="exact" w:val="528"/>
        </w:trPr>
        <w:tc>
          <w:tcPr>
            <w:tcW w:w="2814" w:type="dxa"/>
            <w:shd w:val="clear" w:color="auto" w:fill="F3F3F3"/>
          </w:tcPr>
          <w:p w14:paraId="0B87AB4E" w14:textId="7777777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Data rozpoczęcia</w:t>
            </w:r>
          </w:p>
        </w:tc>
        <w:tc>
          <w:tcPr>
            <w:tcW w:w="6836" w:type="dxa"/>
          </w:tcPr>
          <w:p w14:paraId="6EC38CB3" w14:textId="70EDBAA4" w:rsidR="001D3CA7" w:rsidRPr="009A6BF5" w:rsidRDefault="00B16528" w:rsidP="0024696A">
            <w:pPr>
              <w:jc w:val="center"/>
              <w:rPr>
                <w:rFonts w:ascii="Century Gothic" w:hAnsi="Century Gothic"/>
                <w:sz w:val="20"/>
                <w:szCs w:val="20"/>
              </w:rPr>
            </w:pPr>
            <w:r>
              <w:rPr>
                <w:rFonts w:ascii="Century Gothic" w:hAnsi="Century Gothic"/>
                <w:sz w:val="20"/>
                <w:szCs w:val="20"/>
              </w:rPr>
              <w:t>XXXXX</w:t>
            </w:r>
          </w:p>
        </w:tc>
      </w:tr>
      <w:tr w:rsidR="001D3CA7" w:rsidRPr="009A6BF5" w14:paraId="111FEFA1" w14:textId="77777777">
        <w:trPr>
          <w:trHeight w:hRule="exact" w:val="758"/>
        </w:trPr>
        <w:tc>
          <w:tcPr>
            <w:tcW w:w="2814" w:type="dxa"/>
            <w:shd w:val="clear" w:color="auto" w:fill="F3F3F3"/>
          </w:tcPr>
          <w:p w14:paraId="2A686BE8" w14:textId="7777777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Data wydania decyzji</w:t>
            </w:r>
          </w:p>
          <w:p w14:paraId="0300642C" w14:textId="7777777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o pozwoleniu na użytkowanie</w:t>
            </w:r>
          </w:p>
        </w:tc>
        <w:tc>
          <w:tcPr>
            <w:tcW w:w="6836" w:type="dxa"/>
          </w:tcPr>
          <w:p w14:paraId="410FAB00" w14:textId="6301C3CA" w:rsidR="001D3CA7" w:rsidRPr="009A6BF5" w:rsidRDefault="00B16528" w:rsidP="0024696A">
            <w:pPr>
              <w:jc w:val="center"/>
              <w:rPr>
                <w:rFonts w:ascii="Century Gothic" w:hAnsi="Century Gothic"/>
                <w:sz w:val="20"/>
                <w:szCs w:val="20"/>
              </w:rPr>
            </w:pPr>
            <w:r>
              <w:rPr>
                <w:rFonts w:ascii="Century Gothic" w:hAnsi="Century Gothic"/>
                <w:sz w:val="20"/>
                <w:szCs w:val="20"/>
              </w:rPr>
              <w:t>XXXXX</w:t>
            </w:r>
          </w:p>
        </w:tc>
      </w:tr>
      <w:tr w:rsidR="001D3CA7" w:rsidRPr="009A6BF5" w14:paraId="45AC406E" w14:textId="77777777" w:rsidTr="00EF24FA">
        <w:trPr>
          <w:trHeight w:hRule="exact" w:val="459"/>
        </w:trPr>
        <w:tc>
          <w:tcPr>
            <w:tcW w:w="9650" w:type="dxa"/>
            <w:gridSpan w:val="2"/>
            <w:shd w:val="clear" w:color="auto" w:fill="DFDFDF"/>
          </w:tcPr>
          <w:p w14:paraId="1138A8B1" w14:textId="77777777" w:rsidR="001D3CA7" w:rsidRPr="009A6BF5" w:rsidRDefault="00A2707D" w:rsidP="0024696A">
            <w:pPr>
              <w:jc w:val="center"/>
              <w:rPr>
                <w:rFonts w:ascii="Century Gothic" w:hAnsi="Century Gothic"/>
                <w:b/>
                <w:sz w:val="20"/>
              </w:rPr>
            </w:pPr>
            <w:r w:rsidRPr="009A6BF5">
              <w:rPr>
                <w:rFonts w:ascii="Century Gothic" w:hAnsi="Century Gothic"/>
                <w:b/>
                <w:sz w:val="20"/>
              </w:rPr>
              <w:t>PRZYKŁAD OSTATNIEGO UKOŃCZONEGO PRZEDSIĘWZIĘCIA DEWELOPERSKIEGO</w:t>
            </w:r>
          </w:p>
        </w:tc>
      </w:tr>
      <w:tr w:rsidR="001D3CA7" w:rsidRPr="009A6BF5" w14:paraId="159558EA" w14:textId="77777777">
        <w:trPr>
          <w:trHeight w:hRule="exact" w:val="529"/>
        </w:trPr>
        <w:tc>
          <w:tcPr>
            <w:tcW w:w="2814" w:type="dxa"/>
            <w:shd w:val="clear" w:color="auto" w:fill="F3F3F3"/>
          </w:tcPr>
          <w:p w14:paraId="7C30834A" w14:textId="5C6E236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Adres</w:t>
            </w:r>
            <w:r w:rsidR="002941C3" w:rsidRPr="009A6BF5">
              <w:rPr>
                <w:rFonts w:ascii="Century Gothic" w:hAnsi="Century Gothic"/>
                <w:b/>
                <w:bCs/>
                <w:sz w:val="20"/>
                <w:szCs w:val="20"/>
              </w:rPr>
              <w:t xml:space="preserve"> inwestycji nr 3</w:t>
            </w:r>
          </w:p>
        </w:tc>
        <w:tc>
          <w:tcPr>
            <w:tcW w:w="6836" w:type="dxa"/>
          </w:tcPr>
          <w:p w14:paraId="6C29AB16" w14:textId="579EB83D" w:rsidR="00857043" w:rsidRPr="009A6BF5" w:rsidRDefault="00B16528" w:rsidP="0024696A">
            <w:pPr>
              <w:jc w:val="center"/>
              <w:rPr>
                <w:rFonts w:ascii="Century Gothic" w:hAnsi="Century Gothic"/>
                <w:sz w:val="20"/>
                <w:szCs w:val="20"/>
              </w:rPr>
            </w:pPr>
            <w:r>
              <w:rPr>
                <w:rFonts w:ascii="Century Gothic" w:hAnsi="Century Gothic"/>
                <w:sz w:val="20"/>
                <w:szCs w:val="20"/>
              </w:rPr>
              <w:t>XXXXX</w:t>
            </w:r>
          </w:p>
        </w:tc>
      </w:tr>
      <w:tr w:rsidR="001D3CA7" w:rsidRPr="009A6BF5" w14:paraId="79975BFD" w14:textId="77777777">
        <w:trPr>
          <w:trHeight w:hRule="exact" w:val="528"/>
        </w:trPr>
        <w:tc>
          <w:tcPr>
            <w:tcW w:w="2814" w:type="dxa"/>
            <w:shd w:val="clear" w:color="auto" w:fill="F3F3F3"/>
          </w:tcPr>
          <w:p w14:paraId="1D80CE78" w14:textId="7777777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Data rozpoczęcia</w:t>
            </w:r>
          </w:p>
        </w:tc>
        <w:tc>
          <w:tcPr>
            <w:tcW w:w="6836" w:type="dxa"/>
          </w:tcPr>
          <w:p w14:paraId="717D93AE" w14:textId="3505C363" w:rsidR="001D3CA7" w:rsidRPr="009A6BF5" w:rsidRDefault="00B16528" w:rsidP="0024696A">
            <w:pPr>
              <w:jc w:val="center"/>
              <w:rPr>
                <w:rFonts w:ascii="Century Gothic" w:hAnsi="Century Gothic"/>
                <w:sz w:val="20"/>
                <w:szCs w:val="20"/>
              </w:rPr>
            </w:pPr>
            <w:r>
              <w:rPr>
                <w:rFonts w:ascii="Century Gothic" w:hAnsi="Century Gothic"/>
                <w:sz w:val="20"/>
                <w:szCs w:val="20"/>
              </w:rPr>
              <w:t>XXXXX</w:t>
            </w:r>
          </w:p>
        </w:tc>
      </w:tr>
      <w:tr w:rsidR="001D3CA7" w:rsidRPr="009A6BF5" w14:paraId="37FD0F85" w14:textId="77777777">
        <w:trPr>
          <w:trHeight w:hRule="exact" w:val="758"/>
        </w:trPr>
        <w:tc>
          <w:tcPr>
            <w:tcW w:w="2814" w:type="dxa"/>
            <w:shd w:val="clear" w:color="auto" w:fill="F3F3F3"/>
          </w:tcPr>
          <w:p w14:paraId="3EB0FAC3" w14:textId="7777777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Data wydania decyzji</w:t>
            </w:r>
          </w:p>
          <w:p w14:paraId="2690DC70" w14:textId="77777777" w:rsidR="001D3CA7" w:rsidRPr="009A6BF5" w:rsidRDefault="00A2707D" w:rsidP="0024696A">
            <w:pPr>
              <w:jc w:val="center"/>
              <w:rPr>
                <w:rFonts w:ascii="Century Gothic" w:hAnsi="Century Gothic"/>
                <w:b/>
                <w:bCs/>
                <w:sz w:val="20"/>
                <w:szCs w:val="20"/>
              </w:rPr>
            </w:pPr>
            <w:r w:rsidRPr="009A6BF5">
              <w:rPr>
                <w:rFonts w:ascii="Century Gothic" w:hAnsi="Century Gothic"/>
                <w:b/>
                <w:bCs/>
                <w:sz w:val="20"/>
                <w:szCs w:val="20"/>
              </w:rPr>
              <w:t>o pozwoleniu na użytkowanie</w:t>
            </w:r>
          </w:p>
        </w:tc>
        <w:tc>
          <w:tcPr>
            <w:tcW w:w="6836" w:type="dxa"/>
          </w:tcPr>
          <w:p w14:paraId="1E65871C" w14:textId="26740C7B" w:rsidR="001D3CA7" w:rsidRPr="009A6BF5" w:rsidRDefault="00B16528" w:rsidP="0024696A">
            <w:pPr>
              <w:jc w:val="center"/>
              <w:rPr>
                <w:rFonts w:ascii="Century Gothic" w:hAnsi="Century Gothic"/>
                <w:sz w:val="20"/>
                <w:szCs w:val="20"/>
              </w:rPr>
            </w:pPr>
            <w:r>
              <w:rPr>
                <w:rFonts w:ascii="Century Gothic" w:hAnsi="Century Gothic"/>
                <w:sz w:val="20"/>
                <w:szCs w:val="20"/>
              </w:rPr>
              <w:t>XXXXX</w:t>
            </w:r>
            <w:r w:rsidR="007E585C" w:rsidRPr="009A6BF5">
              <w:rPr>
                <w:rFonts w:ascii="Century Gothic" w:hAnsi="Century Gothic"/>
                <w:sz w:val="20"/>
                <w:szCs w:val="20"/>
              </w:rPr>
              <w:t xml:space="preserve"> </w:t>
            </w:r>
          </w:p>
        </w:tc>
      </w:tr>
    </w:tbl>
    <w:p w14:paraId="4C44782A" w14:textId="77777777" w:rsidR="001D3CA7" w:rsidRPr="00887C30" w:rsidRDefault="001D3CA7" w:rsidP="0024696A">
      <w:pPr>
        <w:jc w:val="center"/>
        <w:rPr>
          <w:rFonts w:ascii="Century Gothic" w:hAnsi="Century Gothic"/>
          <w:b/>
          <w:strike/>
          <w:sz w:val="20"/>
          <w:szCs w:val="20"/>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6841"/>
      </w:tblGrid>
      <w:tr w:rsidR="001D3CA7" w:rsidRPr="00887C30" w14:paraId="321ACC96" w14:textId="77777777">
        <w:trPr>
          <w:trHeight w:hRule="exact" w:val="1219"/>
        </w:trPr>
        <w:tc>
          <w:tcPr>
            <w:tcW w:w="2809" w:type="dxa"/>
            <w:shd w:val="clear" w:color="auto" w:fill="F3F3F3"/>
          </w:tcPr>
          <w:p w14:paraId="79C2B262" w14:textId="0FEF79BB" w:rsidR="001D3CA7" w:rsidRPr="009A6BF5" w:rsidRDefault="00A2707D" w:rsidP="0024696A">
            <w:pPr>
              <w:jc w:val="center"/>
              <w:rPr>
                <w:rFonts w:ascii="Century Gothic" w:hAnsi="Century Gothic"/>
                <w:sz w:val="20"/>
                <w:szCs w:val="20"/>
              </w:rPr>
            </w:pPr>
            <w:r w:rsidRPr="009A6BF5">
              <w:rPr>
                <w:rFonts w:ascii="Century Gothic" w:hAnsi="Century Gothic"/>
                <w:sz w:val="20"/>
                <w:szCs w:val="20"/>
              </w:rPr>
              <w:t>Czy przeciwko</w:t>
            </w:r>
            <w:r w:rsidRPr="009A6BF5">
              <w:rPr>
                <w:rFonts w:ascii="Century Gothic" w:hAnsi="Century Gothic"/>
                <w:spacing w:val="-12"/>
                <w:sz w:val="20"/>
                <w:szCs w:val="20"/>
              </w:rPr>
              <w:t xml:space="preserve"> </w:t>
            </w:r>
            <w:r w:rsidRPr="009A6BF5">
              <w:rPr>
                <w:rFonts w:ascii="Century Gothic" w:hAnsi="Century Gothic"/>
                <w:sz w:val="20"/>
                <w:szCs w:val="20"/>
              </w:rPr>
              <w:t xml:space="preserve">deweloperowi prowadzono lub prowadzi się </w:t>
            </w:r>
            <w:r w:rsidR="000371E5" w:rsidRPr="009A6BF5">
              <w:rPr>
                <w:rFonts w:ascii="Century Gothic" w:hAnsi="Century Gothic"/>
                <w:sz w:val="20"/>
                <w:szCs w:val="20"/>
              </w:rPr>
              <w:t>postępowania egzekucyjne</w:t>
            </w:r>
            <w:r w:rsidRPr="009A6BF5">
              <w:rPr>
                <w:rFonts w:ascii="Century Gothic" w:hAnsi="Century Gothic"/>
                <w:sz w:val="20"/>
                <w:szCs w:val="20"/>
              </w:rPr>
              <w:t xml:space="preserve"> na kwotę powyżej 100 000</w:t>
            </w:r>
            <w:r w:rsidRPr="009A6BF5">
              <w:rPr>
                <w:rFonts w:ascii="Century Gothic" w:hAnsi="Century Gothic"/>
                <w:spacing w:val="-5"/>
                <w:sz w:val="20"/>
                <w:szCs w:val="20"/>
              </w:rPr>
              <w:t xml:space="preserve"> </w:t>
            </w:r>
            <w:r w:rsidRPr="009A6BF5">
              <w:rPr>
                <w:rFonts w:ascii="Century Gothic" w:hAnsi="Century Gothic"/>
                <w:sz w:val="20"/>
                <w:szCs w:val="20"/>
              </w:rPr>
              <w:t>zł</w:t>
            </w:r>
          </w:p>
        </w:tc>
        <w:tc>
          <w:tcPr>
            <w:tcW w:w="6841" w:type="dxa"/>
          </w:tcPr>
          <w:p w14:paraId="3D424340" w14:textId="063A4CCD" w:rsidR="001D3CA7" w:rsidRPr="009A6BF5" w:rsidRDefault="0015658E" w:rsidP="0024696A">
            <w:pPr>
              <w:jc w:val="center"/>
              <w:rPr>
                <w:rFonts w:ascii="Century Gothic" w:hAnsi="Century Gothic"/>
                <w:sz w:val="20"/>
                <w:szCs w:val="20"/>
              </w:rPr>
            </w:pPr>
            <w:r w:rsidRPr="009A6BF5">
              <w:rPr>
                <w:rFonts w:ascii="Century Gothic" w:hAnsi="Century Gothic"/>
                <w:sz w:val="20"/>
                <w:szCs w:val="20"/>
              </w:rPr>
              <w:t>NIE</w:t>
            </w:r>
          </w:p>
        </w:tc>
      </w:tr>
    </w:tbl>
    <w:p w14:paraId="49276444" w14:textId="77777777" w:rsidR="001D3CA7" w:rsidRPr="00887C30" w:rsidRDefault="001D3CA7" w:rsidP="0024696A">
      <w:pPr>
        <w:jc w:val="center"/>
        <w:rPr>
          <w:rFonts w:ascii="Century Gothic" w:hAnsi="Century Gothic"/>
          <w:b/>
          <w:strike/>
          <w:sz w:val="20"/>
        </w:rPr>
      </w:pPr>
    </w:p>
    <w:p w14:paraId="073E7360" w14:textId="77777777" w:rsidR="001D3CA7" w:rsidRPr="009A6BF5" w:rsidRDefault="001D3CA7" w:rsidP="0024696A">
      <w:pPr>
        <w:jc w:val="center"/>
        <w:rPr>
          <w:rFonts w:ascii="Century Gothic" w:hAnsi="Century Gothic"/>
          <w:b/>
          <w:sz w:val="20"/>
        </w:rPr>
      </w:pPr>
    </w:p>
    <w:p w14:paraId="01DCE838" w14:textId="77777777" w:rsidR="001D3CA7" w:rsidRPr="009A6BF5" w:rsidRDefault="001D3CA7" w:rsidP="0024696A">
      <w:pPr>
        <w:jc w:val="center"/>
        <w:rPr>
          <w:rFonts w:ascii="Century Gothic" w:hAnsi="Century Gothic"/>
          <w:b/>
        </w:rPr>
      </w:pPr>
    </w:p>
    <w:p w14:paraId="12C5649E" w14:textId="16A38A81" w:rsidR="001D3CA7" w:rsidRPr="009A6BF5" w:rsidRDefault="00A2707D" w:rsidP="0024696A">
      <w:pPr>
        <w:pStyle w:val="Akapitzlist"/>
        <w:numPr>
          <w:ilvl w:val="0"/>
          <w:numId w:val="9"/>
        </w:numPr>
        <w:jc w:val="center"/>
        <w:rPr>
          <w:rFonts w:ascii="Century Gothic" w:hAnsi="Century Gothic"/>
          <w:b/>
          <w:sz w:val="28"/>
          <w:szCs w:val="32"/>
        </w:rPr>
      </w:pPr>
      <w:r w:rsidRPr="009A6BF5">
        <w:rPr>
          <w:rFonts w:ascii="Century Gothic" w:hAnsi="Century Gothic"/>
          <w:b/>
          <w:sz w:val="28"/>
          <w:szCs w:val="32"/>
        </w:rPr>
        <w:t>INFORMACJE DOTYCZĄCE NIERUCHOMOŚCI I PRZEDSIĘWZIĘCIA</w:t>
      </w:r>
      <w:r w:rsidRPr="009A6BF5">
        <w:rPr>
          <w:rFonts w:ascii="Century Gothic" w:hAnsi="Century Gothic"/>
          <w:b/>
          <w:spacing w:val="-30"/>
          <w:sz w:val="28"/>
          <w:szCs w:val="32"/>
        </w:rPr>
        <w:t xml:space="preserve"> </w:t>
      </w:r>
      <w:r w:rsidRPr="009A6BF5">
        <w:rPr>
          <w:rFonts w:ascii="Century Gothic" w:hAnsi="Century Gothic"/>
          <w:b/>
          <w:sz w:val="28"/>
          <w:szCs w:val="32"/>
        </w:rPr>
        <w:t>DEWELOPERSKIEGO</w:t>
      </w:r>
    </w:p>
    <w:p w14:paraId="1B053043" w14:textId="4F112FD7" w:rsidR="002C7AF6" w:rsidRPr="009A6BF5" w:rsidRDefault="00BE1A33" w:rsidP="0024696A">
      <w:pPr>
        <w:jc w:val="center"/>
        <w:rPr>
          <w:rFonts w:ascii="Century Gothic" w:hAnsi="Century Gothic"/>
          <w:b/>
          <w:sz w:val="28"/>
          <w:szCs w:val="32"/>
        </w:rPr>
      </w:pPr>
      <w:r>
        <w:rPr>
          <w:rFonts w:ascii="Century Gothic" w:hAnsi="Century Gothic"/>
          <w:b/>
          <w:noProof/>
          <w:sz w:val="28"/>
          <w:szCs w:val="32"/>
        </w:rPr>
        <w:drawing>
          <wp:inline distT="0" distB="0" distL="0" distR="0" wp14:anchorId="20E7BC5E" wp14:editId="30253A13">
            <wp:extent cx="6543675" cy="4364990"/>
            <wp:effectExtent l="0" t="0" r="9525" b="0"/>
            <wp:docPr id="200344512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43675" cy="4364990"/>
                    </a:xfrm>
                    <a:prstGeom prst="rect">
                      <a:avLst/>
                    </a:prstGeom>
                    <a:noFill/>
                    <a:ln>
                      <a:noFill/>
                    </a:ln>
                  </pic:spPr>
                </pic:pic>
              </a:graphicData>
            </a:graphic>
          </wp:inline>
        </w:drawing>
      </w:r>
    </w:p>
    <w:p w14:paraId="39B1C4B0" w14:textId="77777777" w:rsidR="001D3CA7" w:rsidRDefault="001D3CA7" w:rsidP="00A2383A">
      <w:pPr>
        <w:rPr>
          <w:rFonts w:ascii="Century Gothic" w:hAnsi="Century Gothic"/>
          <w:b/>
          <w:strike/>
          <w:sz w:val="28"/>
          <w:szCs w:val="32"/>
        </w:rPr>
      </w:pPr>
    </w:p>
    <w:tbl>
      <w:tblPr>
        <w:tblStyle w:val="TableNormal"/>
        <w:tblW w:w="10110" w:type="dxa"/>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1"/>
        <w:gridCol w:w="167"/>
        <w:gridCol w:w="3110"/>
        <w:gridCol w:w="380"/>
        <w:gridCol w:w="3874"/>
        <w:gridCol w:w="8"/>
      </w:tblGrid>
      <w:tr w:rsidR="001D3CA7" w:rsidRPr="00887C30" w14:paraId="0F80AFFB" w14:textId="77777777" w:rsidTr="00BE1A33">
        <w:trPr>
          <w:gridAfter w:val="1"/>
          <w:wAfter w:w="8" w:type="dxa"/>
          <w:trHeight w:hRule="exact" w:val="901"/>
        </w:trPr>
        <w:tc>
          <w:tcPr>
            <w:tcW w:w="10102" w:type="dxa"/>
            <w:gridSpan w:val="5"/>
            <w:shd w:val="clear" w:color="auto" w:fill="DFDFDF"/>
          </w:tcPr>
          <w:p w14:paraId="73D362C2" w14:textId="77777777" w:rsidR="001D3CA7" w:rsidRPr="009A6BF5" w:rsidRDefault="00A2707D" w:rsidP="0024696A">
            <w:pPr>
              <w:jc w:val="center"/>
              <w:rPr>
                <w:rFonts w:ascii="Century Gothic" w:hAnsi="Century Gothic"/>
                <w:b/>
                <w:sz w:val="20"/>
              </w:rPr>
            </w:pPr>
            <w:r w:rsidRPr="009A6BF5">
              <w:rPr>
                <w:rFonts w:ascii="Century Gothic" w:hAnsi="Century Gothic"/>
                <w:b/>
                <w:sz w:val="24"/>
                <w:szCs w:val="28"/>
              </w:rPr>
              <w:lastRenderedPageBreak/>
              <w:t>INFORMACJE DOTYCZĄCE GRUNTU I ZAGOSPODAROWANIA PRZESTRZENNEGO TERENU</w:t>
            </w:r>
          </w:p>
        </w:tc>
      </w:tr>
      <w:tr w:rsidR="001D3CA7" w:rsidRPr="00887C30" w14:paraId="2566BDD0" w14:textId="77777777" w:rsidTr="00BE1A33">
        <w:trPr>
          <w:gridAfter w:val="1"/>
          <w:wAfter w:w="8" w:type="dxa"/>
          <w:trHeight w:hRule="exact" w:val="1245"/>
        </w:trPr>
        <w:tc>
          <w:tcPr>
            <w:tcW w:w="2738" w:type="dxa"/>
            <w:gridSpan w:val="2"/>
            <w:shd w:val="clear" w:color="auto" w:fill="F3F3F3"/>
          </w:tcPr>
          <w:p w14:paraId="2A1991D4" w14:textId="77777777" w:rsidR="001D3CA7" w:rsidRPr="009A6BF5" w:rsidRDefault="00A2707D" w:rsidP="0024696A">
            <w:pPr>
              <w:jc w:val="center"/>
              <w:rPr>
                <w:rFonts w:ascii="Century Gothic" w:hAnsi="Century Gothic"/>
                <w:b/>
                <w:bCs/>
                <w:position w:val="9"/>
                <w:sz w:val="13"/>
              </w:rPr>
            </w:pPr>
            <w:r w:rsidRPr="009A6BF5">
              <w:rPr>
                <w:rFonts w:ascii="Century Gothic" w:hAnsi="Century Gothic"/>
                <w:b/>
                <w:bCs/>
                <w:sz w:val="20"/>
              </w:rPr>
              <w:t>Adres, numer działki ewidencyjnej i numer obrębu ewidencyjnego</w:t>
            </w:r>
            <w:r w:rsidRPr="009A6BF5">
              <w:rPr>
                <w:rFonts w:ascii="Century Gothic" w:hAnsi="Century Gothic"/>
                <w:b/>
                <w:bCs/>
                <w:position w:val="9"/>
                <w:sz w:val="13"/>
              </w:rPr>
              <w:t>1)</w:t>
            </w:r>
          </w:p>
          <w:p w14:paraId="4475D1D9" w14:textId="77777777" w:rsidR="00966F56" w:rsidRPr="009A6BF5" w:rsidRDefault="00966F56" w:rsidP="0024696A">
            <w:pPr>
              <w:pStyle w:val="Bezodstpw"/>
              <w:jc w:val="center"/>
              <w:rPr>
                <w:rFonts w:ascii="Century Gothic" w:hAnsi="Century Gothic"/>
                <w:sz w:val="12"/>
                <w:szCs w:val="12"/>
              </w:rPr>
            </w:pPr>
            <w:r w:rsidRPr="009A6BF5">
              <w:rPr>
                <w:rFonts w:ascii="Century Gothic" w:hAnsi="Century Gothic"/>
                <w:b/>
                <w:bCs/>
                <w:position w:val="8"/>
                <w:sz w:val="12"/>
                <w:szCs w:val="12"/>
              </w:rPr>
              <w:t>1)</w:t>
            </w:r>
            <w:r w:rsidRPr="009A6BF5">
              <w:rPr>
                <w:rFonts w:ascii="Century Gothic" w:hAnsi="Century Gothic"/>
                <w:position w:val="8"/>
                <w:sz w:val="12"/>
                <w:szCs w:val="12"/>
              </w:rPr>
              <w:t xml:space="preserve">      </w:t>
            </w:r>
            <w:r w:rsidRPr="009A6BF5">
              <w:rPr>
                <w:rFonts w:ascii="Century Gothic" w:hAnsi="Century Gothic"/>
                <w:sz w:val="12"/>
                <w:szCs w:val="12"/>
              </w:rPr>
              <w:t>Jeżeli działka nie posiada adresu, należy opisowo określić jej położenie.</w:t>
            </w:r>
          </w:p>
          <w:p w14:paraId="56EBDB44" w14:textId="31FC3ED1" w:rsidR="00966F56" w:rsidRPr="009A6BF5" w:rsidRDefault="00966F56" w:rsidP="0024696A">
            <w:pPr>
              <w:jc w:val="center"/>
              <w:rPr>
                <w:rFonts w:ascii="Century Gothic" w:hAnsi="Century Gothic"/>
                <w:b/>
                <w:bCs/>
                <w:sz w:val="13"/>
              </w:rPr>
            </w:pPr>
          </w:p>
        </w:tc>
        <w:tc>
          <w:tcPr>
            <w:tcW w:w="7364" w:type="dxa"/>
            <w:gridSpan w:val="3"/>
          </w:tcPr>
          <w:p w14:paraId="6C25DF30" w14:textId="4F0A0E89" w:rsidR="00621084" w:rsidRPr="00621084" w:rsidRDefault="00621084" w:rsidP="00621084">
            <w:pPr>
              <w:jc w:val="center"/>
              <w:rPr>
                <w:rFonts w:ascii="Century Gothic" w:hAnsi="Century Gothic"/>
                <w:sz w:val="20"/>
                <w:szCs w:val="20"/>
              </w:rPr>
            </w:pPr>
            <w:r w:rsidRPr="00621084">
              <w:rPr>
                <w:rFonts w:ascii="Century Gothic" w:hAnsi="Century Gothic"/>
                <w:sz w:val="20"/>
                <w:szCs w:val="20"/>
              </w:rPr>
              <w:t>05-</w:t>
            </w:r>
            <w:r w:rsidR="009F5F37">
              <w:rPr>
                <w:rFonts w:ascii="Century Gothic" w:hAnsi="Century Gothic"/>
                <w:sz w:val="20"/>
                <w:szCs w:val="20"/>
              </w:rPr>
              <w:t>270 Marki</w:t>
            </w:r>
            <w:r w:rsidRPr="00621084">
              <w:rPr>
                <w:rFonts w:ascii="Century Gothic" w:hAnsi="Century Gothic"/>
                <w:sz w:val="20"/>
                <w:szCs w:val="20"/>
              </w:rPr>
              <w:t>,</w:t>
            </w:r>
          </w:p>
          <w:p w14:paraId="2B067B78" w14:textId="03F2EBFD" w:rsidR="00621084" w:rsidRDefault="00621084" w:rsidP="00621084">
            <w:pPr>
              <w:jc w:val="center"/>
              <w:rPr>
                <w:rFonts w:ascii="Century Gothic" w:hAnsi="Century Gothic"/>
                <w:sz w:val="20"/>
                <w:szCs w:val="20"/>
              </w:rPr>
            </w:pPr>
            <w:r w:rsidRPr="00621084">
              <w:rPr>
                <w:rFonts w:ascii="Century Gothic" w:hAnsi="Century Gothic"/>
                <w:sz w:val="20"/>
                <w:szCs w:val="20"/>
              </w:rPr>
              <w:t xml:space="preserve">ul. </w:t>
            </w:r>
            <w:r w:rsidR="009F5F37">
              <w:rPr>
                <w:rFonts w:ascii="Century Gothic" w:hAnsi="Century Gothic"/>
                <w:sz w:val="20"/>
                <w:szCs w:val="20"/>
              </w:rPr>
              <w:t>Gliniecka 8, 8A, 8B, 8C, 8D, 8E, 8F, 8G</w:t>
            </w:r>
          </w:p>
          <w:p w14:paraId="22FBEB68" w14:textId="2D36AC18" w:rsidR="00863FC9" w:rsidRDefault="000752A5" w:rsidP="00621084">
            <w:pPr>
              <w:jc w:val="center"/>
              <w:rPr>
                <w:rFonts w:ascii="Century Gothic" w:hAnsi="Century Gothic"/>
                <w:b/>
                <w:bCs/>
                <w:sz w:val="20"/>
                <w:szCs w:val="20"/>
              </w:rPr>
            </w:pPr>
            <w:r w:rsidRPr="009A6BF5">
              <w:rPr>
                <w:rFonts w:ascii="Century Gothic" w:hAnsi="Century Gothic"/>
                <w:sz w:val="20"/>
                <w:szCs w:val="20"/>
              </w:rPr>
              <w:t>Działk</w:t>
            </w:r>
            <w:r w:rsidR="009F5F37">
              <w:rPr>
                <w:rFonts w:ascii="Century Gothic" w:hAnsi="Century Gothic"/>
                <w:sz w:val="20"/>
                <w:szCs w:val="20"/>
              </w:rPr>
              <w:t>i</w:t>
            </w:r>
            <w:r w:rsidRPr="009A6BF5">
              <w:rPr>
                <w:rFonts w:ascii="Century Gothic" w:hAnsi="Century Gothic"/>
                <w:sz w:val="20"/>
                <w:szCs w:val="20"/>
              </w:rPr>
              <w:t xml:space="preserve"> </w:t>
            </w:r>
            <w:r w:rsidRPr="009A6BF5">
              <w:rPr>
                <w:rFonts w:ascii="Century Gothic" w:hAnsi="Century Gothic"/>
                <w:b/>
                <w:bCs/>
                <w:sz w:val="20"/>
                <w:szCs w:val="20"/>
              </w:rPr>
              <w:t>nr ewidencyjny</w:t>
            </w:r>
            <w:r w:rsidR="00BC26A1">
              <w:rPr>
                <w:rFonts w:ascii="Century Gothic" w:hAnsi="Century Gothic"/>
                <w:b/>
                <w:bCs/>
                <w:sz w:val="20"/>
                <w:szCs w:val="20"/>
              </w:rPr>
              <w:t xml:space="preserve"> </w:t>
            </w:r>
            <w:r w:rsidR="00621084">
              <w:rPr>
                <w:rFonts w:ascii="Century Gothic" w:hAnsi="Century Gothic"/>
                <w:b/>
                <w:bCs/>
                <w:sz w:val="20"/>
                <w:szCs w:val="20"/>
              </w:rPr>
              <w:t>5</w:t>
            </w:r>
            <w:r w:rsidR="009F5F37">
              <w:rPr>
                <w:rFonts w:ascii="Century Gothic" w:hAnsi="Century Gothic"/>
                <w:b/>
                <w:bCs/>
                <w:sz w:val="20"/>
                <w:szCs w:val="20"/>
              </w:rPr>
              <w:t xml:space="preserve"> i 6</w:t>
            </w:r>
            <w:r w:rsidR="009A6BF5">
              <w:rPr>
                <w:rFonts w:ascii="Century Gothic" w:hAnsi="Century Gothic"/>
                <w:b/>
                <w:bCs/>
                <w:sz w:val="20"/>
                <w:szCs w:val="20"/>
              </w:rPr>
              <w:t>,</w:t>
            </w:r>
            <w:r w:rsidRPr="009A6BF5">
              <w:rPr>
                <w:rFonts w:ascii="Century Gothic" w:hAnsi="Century Gothic"/>
                <w:b/>
                <w:bCs/>
                <w:sz w:val="20"/>
                <w:szCs w:val="20"/>
              </w:rPr>
              <w:t xml:space="preserve"> </w:t>
            </w:r>
            <w:r w:rsidRPr="009A6BF5">
              <w:rPr>
                <w:rFonts w:ascii="Century Gothic" w:hAnsi="Century Gothic"/>
                <w:sz w:val="20"/>
                <w:szCs w:val="20"/>
              </w:rPr>
              <w:t>z obrębu</w:t>
            </w:r>
            <w:r w:rsidR="009A6BF5">
              <w:rPr>
                <w:rFonts w:ascii="Century Gothic" w:hAnsi="Century Gothic"/>
                <w:sz w:val="20"/>
                <w:szCs w:val="20"/>
              </w:rPr>
              <w:t xml:space="preserve"> </w:t>
            </w:r>
            <w:r w:rsidR="009F5F37">
              <w:rPr>
                <w:rFonts w:ascii="Century Gothic" w:hAnsi="Century Gothic"/>
                <w:b/>
                <w:bCs/>
                <w:sz w:val="20"/>
                <w:szCs w:val="20"/>
              </w:rPr>
              <w:t>4-09</w:t>
            </w:r>
            <w:r w:rsidRPr="009A6BF5">
              <w:rPr>
                <w:rFonts w:ascii="Century Gothic" w:hAnsi="Century Gothic"/>
                <w:b/>
                <w:bCs/>
                <w:sz w:val="20"/>
                <w:szCs w:val="20"/>
              </w:rPr>
              <w:t>,</w:t>
            </w:r>
            <w:r w:rsidR="00863FC9">
              <w:rPr>
                <w:rFonts w:ascii="Century Gothic" w:hAnsi="Century Gothic"/>
                <w:b/>
                <w:bCs/>
                <w:sz w:val="20"/>
                <w:szCs w:val="20"/>
              </w:rPr>
              <w:t xml:space="preserve"> </w:t>
            </w:r>
          </w:p>
          <w:p w14:paraId="4B706BFA" w14:textId="23FEBC72" w:rsidR="000752A5" w:rsidRDefault="00863FC9" w:rsidP="0024696A">
            <w:pPr>
              <w:jc w:val="center"/>
              <w:rPr>
                <w:rFonts w:ascii="Century Gothic" w:hAnsi="Century Gothic"/>
                <w:b/>
                <w:bCs/>
                <w:sz w:val="20"/>
                <w:szCs w:val="20"/>
              </w:rPr>
            </w:pPr>
            <w:r>
              <w:rPr>
                <w:rFonts w:ascii="Century Gothic" w:hAnsi="Century Gothic"/>
                <w:b/>
                <w:bCs/>
                <w:sz w:val="20"/>
                <w:szCs w:val="20"/>
              </w:rPr>
              <w:t>o łącznej powierzchni 0,</w:t>
            </w:r>
            <w:r w:rsidR="009F5F37">
              <w:rPr>
                <w:rFonts w:ascii="Century Gothic" w:hAnsi="Century Gothic"/>
                <w:b/>
                <w:bCs/>
                <w:sz w:val="20"/>
                <w:szCs w:val="20"/>
              </w:rPr>
              <w:t>3200</w:t>
            </w:r>
            <w:r w:rsidR="00BC26A1">
              <w:rPr>
                <w:rFonts w:ascii="Century Gothic" w:hAnsi="Century Gothic"/>
                <w:b/>
                <w:bCs/>
                <w:sz w:val="20"/>
                <w:szCs w:val="20"/>
              </w:rPr>
              <w:t xml:space="preserve"> </w:t>
            </w:r>
            <w:r>
              <w:rPr>
                <w:rFonts w:ascii="Century Gothic" w:hAnsi="Century Gothic"/>
                <w:b/>
                <w:bCs/>
                <w:sz w:val="20"/>
                <w:szCs w:val="20"/>
              </w:rPr>
              <w:t>ha</w:t>
            </w:r>
            <w:r w:rsidR="005652C0">
              <w:rPr>
                <w:rFonts w:ascii="Century Gothic" w:hAnsi="Century Gothic"/>
                <w:b/>
                <w:bCs/>
                <w:sz w:val="20"/>
                <w:szCs w:val="20"/>
              </w:rPr>
              <w:t xml:space="preserve">. </w:t>
            </w:r>
          </w:p>
          <w:p w14:paraId="760E6584" w14:textId="77777777" w:rsidR="009F5F37" w:rsidRDefault="009F5F37" w:rsidP="0024696A">
            <w:pPr>
              <w:jc w:val="center"/>
              <w:rPr>
                <w:rFonts w:ascii="Century Gothic" w:hAnsi="Century Gothic"/>
                <w:b/>
                <w:bCs/>
                <w:sz w:val="20"/>
                <w:szCs w:val="20"/>
              </w:rPr>
            </w:pPr>
          </w:p>
          <w:p w14:paraId="3147AA8D" w14:textId="3FD675A5" w:rsidR="000752A5" w:rsidRPr="009A6BF5" w:rsidRDefault="000752A5" w:rsidP="0024696A">
            <w:pPr>
              <w:jc w:val="center"/>
              <w:rPr>
                <w:rFonts w:ascii="Century Gothic" w:hAnsi="Century Gothic"/>
                <w:sz w:val="20"/>
                <w:szCs w:val="20"/>
              </w:rPr>
            </w:pPr>
          </w:p>
        </w:tc>
      </w:tr>
      <w:tr w:rsidR="001D3CA7" w:rsidRPr="00887C30" w14:paraId="0A0E8F05" w14:textId="77777777" w:rsidTr="00BE1A33">
        <w:trPr>
          <w:gridAfter w:val="1"/>
          <w:wAfter w:w="8" w:type="dxa"/>
          <w:trHeight w:hRule="exact" w:val="528"/>
        </w:trPr>
        <w:tc>
          <w:tcPr>
            <w:tcW w:w="2738" w:type="dxa"/>
            <w:gridSpan w:val="2"/>
            <w:shd w:val="clear" w:color="auto" w:fill="F3F3F3"/>
          </w:tcPr>
          <w:p w14:paraId="718C9F30" w14:textId="77777777" w:rsidR="001D3CA7" w:rsidRPr="009A6BF5" w:rsidRDefault="00A2707D" w:rsidP="0024696A">
            <w:pPr>
              <w:jc w:val="center"/>
              <w:rPr>
                <w:rFonts w:ascii="Century Gothic" w:hAnsi="Century Gothic"/>
                <w:b/>
                <w:bCs/>
                <w:sz w:val="20"/>
              </w:rPr>
            </w:pPr>
            <w:r w:rsidRPr="009A6BF5">
              <w:rPr>
                <w:rFonts w:ascii="Century Gothic" w:hAnsi="Century Gothic"/>
                <w:b/>
                <w:bCs/>
                <w:sz w:val="20"/>
              </w:rPr>
              <w:t>Numer księgi wieczystej</w:t>
            </w:r>
          </w:p>
        </w:tc>
        <w:tc>
          <w:tcPr>
            <w:tcW w:w="7364" w:type="dxa"/>
            <w:gridSpan w:val="3"/>
          </w:tcPr>
          <w:p w14:paraId="3AC3F158" w14:textId="24344227" w:rsidR="001D3CA7" w:rsidRPr="009A6BF5" w:rsidRDefault="009F5F37" w:rsidP="0024696A">
            <w:pPr>
              <w:jc w:val="center"/>
              <w:rPr>
                <w:rFonts w:ascii="Century Gothic" w:hAnsi="Century Gothic"/>
                <w:b/>
                <w:bCs/>
                <w:sz w:val="20"/>
                <w:szCs w:val="20"/>
              </w:rPr>
            </w:pPr>
            <w:r w:rsidRPr="009F5F37">
              <w:rPr>
                <w:rFonts w:ascii="Century Gothic" w:hAnsi="Century Gothic"/>
                <w:b/>
                <w:bCs/>
                <w:sz w:val="28"/>
                <w:szCs w:val="28"/>
                <w:highlight w:val="yellow"/>
              </w:rPr>
              <w:t>WA1W/00182884/1</w:t>
            </w:r>
          </w:p>
        </w:tc>
      </w:tr>
      <w:tr w:rsidR="001D3CA7" w:rsidRPr="00887C30" w14:paraId="2CF61831" w14:textId="77777777" w:rsidTr="00BE1A33">
        <w:trPr>
          <w:gridAfter w:val="1"/>
          <w:wAfter w:w="8" w:type="dxa"/>
          <w:trHeight w:hRule="exact" w:val="1152"/>
        </w:trPr>
        <w:tc>
          <w:tcPr>
            <w:tcW w:w="2738" w:type="dxa"/>
            <w:gridSpan w:val="2"/>
            <w:shd w:val="clear" w:color="auto" w:fill="F3F3F3"/>
          </w:tcPr>
          <w:p w14:paraId="25692BCC" w14:textId="24005BE0" w:rsidR="001D3CA7" w:rsidRPr="009A6BF5" w:rsidRDefault="00A2707D" w:rsidP="0024696A">
            <w:pPr>
              <w:jc w:val="center"/>
              <w:rPr>
                <w:rFonts w:ascii="Century Gothic" w:hAnsi="Century Gothic"/>
                <w:b/>
                <w:bCs/>
                <w:sz w:val="20"/>
              </w:rPr>
            </w:pPr>
            <w:r w:rsidRPr="009A6BF5">
              <w:rPr>
                <w:rFonts w:ascii="Century Gothic" w:hAnsi="Century Gothic"/>
                <w:b/>
                <w:bCs/>
                <w:sz w:val="20"/>
              </w:rPr>
              <w:t>Istniejące obciążenia hipoteczne nieruchomości lub wnioski</w:t>
            </w:r>
            <w:r w:rsidR="00E57D3F" w:rsidRPr="009A6BF5">
              <w:rPr>
                <w:rFonts w:ascii="Century Gothic" w:hAnsi="Century Gothic"/>
                <w:b/>
                <w:bCs/>
                <w:sz w:val="20"/>
              </w:rPr>
              <w:t xml:space="preserve"> </w:t>
            </w:r>
            <w:r w:rsidRPr="009A6BF5">
              <w:rPr>
                <w:rFonts w:ascii="Century Gothic" w:hAnsi="Century Gothic"/>
                <w:b/>
                <w:bCs/>
                <w:sz w:val="20"/>
              </w:rPr>
              <w:t>o wpis w dziale czwartym księgi wieczystej</w:t>
            </w:r>
          </w:p>
          <w:p w14:paraId="3CD1690F" w14:textId="48B82AC5" w:rsidR="00E57D3F" w:rsidRPr="009A6BF5" w:rsidRDefault="00E57D3F" w:rsidP="0024696A">
            <w:pPr>
              <w:jc w:val="center"/>
              <w:rPr>
                <w:rFonts w:ascii="Century Gothic" w:hAnsi="Century Gothic"/>
                <w:b/>
                <w:bCs/>
                <w:sz w:val="20"/>
              </w:rPr>
            </w:pPr>
          </w:p>
          <w:p w14:paraId="5C4DA048" w14:textId="290AC665" w:rsidR="00E57D3F" w:rsidRPr="009A6BF5" w:rsidRDefault="00E57D3F" w:rsidP="0024696A">
            <w:pPr>
              <w:jc w:val="center"/>
              <w:rPr>
                <w:rFonts w:ascii="Century Gothic" w:hAnsi="Century Gothic"/>
                <w:b/>
                <w:bCs/>
                <w:sz w:val="20"/>
              </w:rPr>
            </w:pPr>
          </w:p>
          <w:p w14:paraId="1D69DB2C" w14:textId="0109EF98" w:rsidR="00E57D3F" w:rsidRPr="009A6BF5" w:rsidRDefault="00E57D3F" w:rsidP="0024696A">
            <w:pPr>
              <w:jc w:val="center"/>
              <w:rPr>
                <w:rFonts w:ascii="Century Gothic" w:hAnsi="Century Gothic"/>
                <w:b/>
                <w:bCs/>
                <w:sz w:val="20"/>
              </w:rPr>
            </w:pPr>
          </w:p>
          <w:p w14:paraId="75394E11" w14:textId="3274D6B1" w:rsidR="00E57D3F" w:rsidRPr="009A6BF5" w:rsidRDefault="00E57D3F" w:rsidP="0024696A">
            <w:pPr>
              <w:jc w:val="center"/>
              <w:rPr>
                <w:rFonts w:ascii="Century Gothic" w:hAnsi="Century Gothic"/>
                <w:b/>
                <w:bCs/>
                <w:sz w:val="20"/>
              </w:rPr>
            </w:pPr>
          </w:p>
          <w:p w14:paraId="475D14B3" w14:textId="77777777" w:rsidR="00E57D3F" w:rsidRPr="009A6BF5" w:rsidRDefault="00E57D3F" w:rsidP="0024696A">
            <w:pPr>
              <w:jc w:val="center"/>
              <w:rPr>
                <w:rFonts w:ascii="Century Gothic" w:hAnsi="Century Gothic"/>
                <w:b/>
                <w:bCs/>
                <w:sz w:val="20"/>
              </w:rPr>
            </w:pPr>
          </w:p>
          <w:p w14:paraId="4375C3C6" w14:textId="528A79A2" w:rsidR="00E57D3F" w:rsidRPr="009A6BF5" w:rsidRDefault="00E57D3F" w:rsidP="0024696A">
            <w:pPr>
              <w:jc w:val="center"/>
              <w:rPr>
                <w:rFonts w:ascii="Century Gothic" w:hAnsi="Century Gothic"/>
                <w:b/>
                <w:bCs/>
                <w:sz w:val="20"/>
              </w:rPr>
            </w:pPr>
          </w:p>
        </w:tc>
        <w:tc>
          <w:tcPr>
            <w:tcW w:w="7364" w:type="dxa"/>
            <w:gridSpan w:val="3"/>
          </w:tcPr>
          <w:p w14:paraId="0765ACEB" w14:textId="77777777" w:rsidR="001D3CA7" w:rsidRPr="009A6BF5" w:rsidRDefault="001D3CA7" w:rsidP="0024696A">
            <w:pPr>
              <w:jc w:val="center"/>
              <w:rPr>
                <w:rFonts w:ascii="Century Gothic" w:hAnsi="Century Gothic"/>
                <w:sz w:val="20"/>
                <w:szCs w:val="20"/>
              </w:rPr>
            </w:pPr>
          </w:p>
          <w:p w14:paraId="4DD06598" w14:textId="65A78007" w:rsidR="00E57D3F" w:rsidRPr="009A6BF5" w:rsidRDefault="000752A5" w:rsidP="0024696A">
            <w:pPr>
              <w:jc w:val="center"/>
              <w:rPr>
                <w:rFonts w:ascii="Century Gothic" w:hAnsi="Century Gothic"/>
                <w:sz w:val="20"/>
                <w:szCs w:val="20"/>
              </w:rPr>
            </w:pPr>
            <w:r w:rsidRPr="009A6BF5">
              <w:rPr>
                <w:rFonts w:ascii="Century Gothic" w:hAnsi="Century Gothic"/>
                <w:sz w:val="20"/>
                <w:szCs w:val="20"/>
              </w:rPr>
              <w:t>BRAK OBCIĄŻEŃ HIPOTECZNYCH.</w:t>
            </w:r>
          </w:p>
          <w:p w14:paraId="10E5A64E" w14:textId="77777777" w:rsidR="00E57D3F" w:rsidRPr="009A6BF5" w:rsidRDefault="00E57D3F" w:rsidP="0024696A">
            <w:pPr>
              <w:jc w:val="center"/>
              <w:rPr>
                <w:rFonts w:ascii="Century Gothic" w:hAnsi="Century Gothic"/>
                <w:sz w:val="20"/>
                <w:szCs w:val="20"/>
              </w:rPr>
            </w:pPr>
          </w:p>
          <w:p w14:paraId="39D3FE8A" w14:textId="77777777" w:rsidR="00E57D3F" w:rsidRPr="009A6BF5" w:rsidRDefault="00E57D3F" w:rsidP="0024696A">
            <w:pPr>
              <w:jc w:val="center"/>
              <w:rPr>
                <w:rFonts w:ascii="Century Gothic" w:hAnsi="Century Gothic"/>
                <w:sz w:val="20"/>
                <w:szCs w:val="20"/>
              </w:rPr>
            </w:pPr>
          </w:p>
          <w:p w14:paraId="5B8B04D4" w14:textId="77777777" w:rsidR="00E57D3F" w:rsidRPr="009A6BF5" w:rsidRDefault="00E57D3F" w:rsidP="0024696A">
            <w:pPr>
              <w:jc w:val="center"/>
              <w:rPr>
                <w:rFonts w:ascii="Century Gothic" w:hAnsi="Century Gothic"/>
                <w:sz w:val="20"/>
                <w:szCs w:val="20"/>
              </w:rPr>
            </w:pPr>
          </w:p>
          <w:p w14:paraId="18334A42" w14:textId="77777777" w:rsidR="00E57D3F" w:rsidRPr="009A6BF5" w:rsidRDefault="00E57D3F" w:rsidP="0024696A">
            <w:pPr>
              <w:jc w:val="center"/>
              <w:rPr>
                <w:rFonts w:ascii="Century Gothic" w:hAnsi="Century Gothic"/>
                <w:sz w:val="20"/>
                <w:szCs w:val="20"/>
              </w:rPr>
            </w:pPr>
          </w:p>
          <w:p w14:paraId="17E450A2" w14:textId="7F451493" w:rsidR="00E57D3F" w:rsidRPr="009A6BF5" w:rsidRDefault="00E57D3F" w:rsidP="0024696A">
            <w:pPr>
              <w:jc w:val="center"/>
              <w:rPr>
                <w:rFonts w:ascii="Century Gothic" w:hAnsi="Century Gothic"/>
                <w:sz w:val="20"/>
                <w:szCs w:val="20"/>
              </w:rPr>
            </w:pPr>
          </w:p>
        </w:tc>
      </w:tr>
      <w:tr w:rsidR="001D3CA7" w:rsidRPr="00887C30" w14:paraId="721BEC47" w14:textId="77777777" w:rsidTr="00BE1A33">
        <w:trPr>
          <w:gridAfter w:val="1"/>
          <w:wAfter w:w="8" w:type="dxa"/>
          <w:trHeight w:hRule="exact" w:val="1802"/>
        </w:trPr>
        <w:tc>
          <w:tcPr>
            <w:tcW w:w="2738" w:type="dxa"/>
            <w:gridSpan w:val="2"/>
            <w:shd w:val="clear" w:color="auto" w:fill="F3F3F3"/>
          </w:tcPr>
          <w:p w14:paraId="780AD242" w14:textId="77777777" w:rsidR="001D3CA7" w:rsidRPr="009A6BF5" w:rsidRDefault="00A2707D" w:rsidP="0024696A">
            <w:pPr>
              <w:jc w:val="center"/>
              <w:rPr>
                <w:rFonts w:ascii="Century Gothic" w:hAnsi="Century Gothic"/>
                <w:b/>
                <w:bCs/>
                <w:sz w:val="20"/>
              </w:rPr>
            </w:pPr>
            <w:r w:rsidRPr="009A6BF5">
              <w:rPr>
                <w:rFonts w:ascii="Century Gothic" w:hAnsi="Century Gothic"/>
                <w:b/>
                <w:bCs/>
                <w:sz w:val="20"/>
              </w:rPr>
              <w:t>W przypadku braku księgi wieczystej informacja</w:t>
            </w:r>
          </w:p>
          <w:p w14:paraId="1C8A54A1" w14:textId="77777777" w:rsidR="001D3CA7" w:rsidRPr="009A6BF5" w:rsidRDefault="00A2707D" w:rsidP="0024696A">
            <w:pPr>
              <w:jc w:val="center"/>
              <w:rPr>
                <w:rFonts w:ascii="Century Gothic" w:hAnsi="Century Gothic"/>
                <w:b/>
                <w:bCs/>
                <w:position w:val="9"/>
                <w:sz w:val="13"/>
              </w:rPr>
            </w:pPr>
            <w:r w:rsidRPr="009A6BF5">
              <w:rPr>
                <w:rFonts w:ascii="Century Gothic" w:hAnsi="Century Gothic"/>
                <w:b/>
                <w:bCs/>
                <w:sz w:val="20"/>
              </w:rPr>
              <w:t>o powierzchni działki i stanie prawnym nieruchomości</w:t>
            </w:r>
            <w:r w:rsidRPr="009A6BF5">
              <w:rPr>
                <w:rFonts w:ascii="Century Gothic" w:hAnsi="Century Gothic"/>
                <w:b/>
                <w:bCs/>
                <w:position w:val="9"/>
                <w:sz w:val="13"/>
              </w:rPr>
              <w:t>2)</w:t>
            </w:r>
          </w:p>
          <w:p w14:paraId="52313299" w14:textId="3499A758" w:rsidR="00966F56" w:rsidRPr="009A6BF5" w:rsidRDefault="00966F56" w:rsidP="0024696A">
            <w:pPr>
              <w:pStyle w:val="Bezodstpw"/>
              <w:jc w:val="center"/>
              <w:rPr>
                <w:rFonts w:ascii="Century Gothic" w:hAnsi="Century Gothic"/>
                <w:b/>
                <w:bCs/>
                <w:sz w:val="16"/>
                <w:szCs w:val="16"/>
              </w:rPr>
            </w:pPr>
            <w:r w:rsidRPr="009A6BF5">
              <w:rPr>
                <w:rFonts w:ascii="Century Gothic" w:hAnsi="Century Gothic"/>
                <w:b/>
                <w:bCs/>
                <w:position w:val="8"/>
                <w:sz w:val="12"/>
                <w:szCs w:val="12"/>
              </w:rPr>
              <w:t>2)</w:t>
            </w:r>
            <w:r w:rsidRPr="009A6BF5">
              <w:rPr>
                <w:rFonts w:ascii="Century Gothic" w:hAnsi="Century Gothic"/>
                <w:position w:val="8"/>
                <w:sz w:val="12"/>
                <w:szCs w:val="12"/>
              </w:rPr>
              <w:t xml:space="preserve">      </w:t>
            </w:r>
            <w:r w:rsidRPr="009A6BF5">
              <w:rPr>
                <w:rFonts w:ascii="Century Gothic" w:hAnsi="Century Gothic"/>
                <w:sz w:val="12"/>
                <w:szCs w:val="12"/>
              </w:rPr>
              <w:t>W szczególności imię i nazwisko albo firma właściciela lub użytkownika wieczystego oraz istniejące obciążenia na nieruchomości.</w:t>
            </w:r>
          </w:p>
        </w:tc>
        <w:tc>
          <w:tcPr>
            <w:tcW w:w="7364" w:type="dxa"/>
            <w:gridSpan w:val="3"/>
          </w:tcPr>
          <w:p w14:paraId="649DBCB4" w14:textId="77777777" w:rsidR="0056253F" w:rsidRDefault="0056253F" w:rsidP="0024696A">
            <w:pPr>
              <w:jc w:val="center"/>
              <w:rPr>
                <w:rFonts w:ascii="Century Gothic" w:hAnsi="Century Gothic"/>
                <w:sz w:val="20"/>
                <w:szCs w:val="20"/>
              </w:rPr>
            </w:pPr>
          </w:p>
          <w:p w14:paraId="1BA61389" w14:textId="77777777" w:rsidR="0056253F" w:rsidRDefault="0056253F" w:rsidP="0024696A">
            <w:pPr>
              <w:jc w:val="center"/>
              <w:rPr>
                <w:rFonts w:ascii="Century Gothic" w:hAnsi="Century Gothic"/>
                <w:sz w:val="20"/>
                <w:szCs w:val="20"/>
              </w:rPr>
            </w:pPr>
          </w:p>
          <w:p w14:paraId="3ECDDACE" w14:textId="125D2D78" w:rsidR="000752A5" w:rsidRPr="009A6BF5" w:rsidRDefault="000752A5" w:rsidP="0024696A">
            <w:pPr>
              <w:jc w:val="center"/>
              <w:rPr>
                <w:rFonts w:ascii="Century Gothic" w:hAnsi="Century Gothic"/>
                <w:sz w:val="20"/>
                <w:szCs w:val="20"/>
              </w:rPr>
            </w:pPr>
            <w:r w:rsidRPr="009A6BF5">
              <w:rPr>
                <w:rFonts w:ascii="Century Gothic" w:hAnsi="Century Gothic"/>
                <w:sz w:val="20"/>
                <w:szCs w:val="20"/>
              </w:rPr>
              <w:t>Działka posiada uregulowany stan prawny opisany w</w:t>
            </w:r>
          </w:p>
          <w:p w14:paraId="446F04E7" w14:textId="5F78F7F8" w:rsidR="001D3CA7" w:rsidRPr="009A6BF5" w:rsidRDefault="000752A5" w:rsidP="0024696A">
            <w:pPr>
              <w:jc w:val="center"/>
              <w:rPr>
                <w:rFonts w:ascii="Century Gothic" w:hAnsi="Century Gothic"/>
                <w:sz w:val="20"/>
                <w:szCs w:val="20"/>
              </w:rPr>
            </w:pPr>
            <w:r w:rsidRPr="009A6BF5">
              <w:rPr>
                <w:rFonts w:ascii="Century Gothic" w:hAnsi="Century Gothic"/>
                <w:sz w:val="20"/>
                <w:szCs w:val="20"/>
              </w:rPr>
              <w:t>Księdze Wieczystej.</w:t>
            </w:r>
          </w:p>
        </w:tc>
      </w:tr>
      <w:tr w:rsidR="001D3CA7" w:rsidRPr="00887C30" w14:paraId="12B65075" w14:textId="77777777" w:rsidTr="00BE1A33">
        <w:trPr>
          <w:gridAfter w:val="1"/>
          <w:wAfter w:w="8" w:type="dxa"/>
          <w:trHeight w:val="1858"/>
        </w:trPr>
        <w:tc>
          <w:tcPr>
            <w:tcW w:w="2738" w:type="dxa"/>
            <w:gridSpan w:val="2"/>
            <w:shd w:val="clear" w:color="auto" w:fill="F3F3F3"/>
          </w:tcPr>
          <w:p w14:paraId="1CCF5FB1" w14:textId="77777777" w:rsidR="001D3CA7" w:rsidRPr="009A6BF5" w:rsidRDefault="00A2707D" w:rsidP="0024696A">
            <w:pPr>
              <w:jc w:val="center"/>
              <w:rPr>
                <w:rFonts w:ascii="Century Gothic" w:hAnsi="Century Gothic"/>
                <w:b/>
                <w:bCs/>
                <w:sz w:val="20"/>
              </w:rPr>
            </w:pPr>
            <w:r w:rsidRPr="009A6BF5">
              <w:rPr>
                <w:rFonts w:ascii="Century Gothic" w:hAnsi="Century Gothic"/>
                <w:b/>
                <w:bCs/>
                <w:sz w:val="20"/>
              </w:rPr>
              <w:t>Informacje dotyczące obiektów istniejących położonych</w:t>
            </w:r>
          </w:p>
          <w:p w14:paraId="5A96D08E" w14:textId="77777777" w:rsidR="001D3CA7" w:rsidRPr="009A6BF5" w:rsidRDefault="00A2707D" w:rsidP="0024696A">
            <w:pPr>
              <w:jc w:val="center"/>
              <w:rPr>
                <w:rFonts w:ascii="Century Gothic" w:hAnsi="Century Gothic"/>
                <w:b/>
                <w:bCs/>
                <w:sz w:val="20"/>
              </w:rPr>
            </w:pPr>
            <w:r w:rsidRPr="009A6BF5">
              <w:rPr>
                <w:rFonts w:ascii="Century Gothic" w:hAnsi="Century Gothic"/>
                <w:b/>
                <w:bCs/>
                <w:sz w:val="20"/>
              </w:rPr>
              <w:t>w sąsiedztwie inwestycji</w:t>
            </w:r>
          </w:p>
          <w:p w14:paraId="7B1A5F30" w14:textId="769175BE" w:rsidR="001D3CA7" w:rsidRPr="009A6BF5" w:rsidRDefault="00A2707D" w:rsidP="0024696A">
            <w:pPr>
              <w:jc w:val="center"/>
              <w:rPr>
                <w:rFonts w:ascii="Century Gothic" w:hAnsi="Century Gothic"/>
                <w:b/>
                <w:bCs/>
                <w:position w:val="9"/>
                <w:sz w:val="13"/>
              </w:rPr>
            </w:pPr>
            <w:r w:rsidRPr="009A6BF5">
              <w:rPr>
                <w:rFonts w:ascii="Century Gothic" w:hAnsi="Century Gothic"/>
                <w:b/>
                <w:bCs/>
                <w:sz w:val="20"/>
              </w:rPr>
              <w:t>i wpływających na warunki życia</w:t>
            </w:r>
            <w:r w:rsidRPr="009A6BF5">
              <w:rPr>
                <w:rFonts w:ascii="Century Gothic" w:hAnsi="Century Gothic"/>
                <w:b/>
                <w:bCs/>
                <w:position w:val="9"/>
                <w:sz w:val="13"/>
              </w:rPr>
              <w:t>3)</w:t>
            </w:r>
          </w:p>
          <w:p w14:paraId="674519BB" w14:textId="77777777" w:rsidR="00966F56" w:rsidRPr="009A6BF5" w:rsidRDefault="00966F56" w:rsidP="0024696A">
            <w:pPr>
              <w:pStyle w:val="Bezodstpw"/>
              <w:jc w:val="center"/>
              <w:rPr>
                <w:rFonts w:ascii="Century Gothic" w:hAnsi="Century Gothic"/>
                <w:sz w:val="12"/>
                <w:szCs w:val="12"/>
              </w:rPr>
            </w:pPr>
            <w:r w:rsidRPr="009A6BF5">
              <w:rPr>
                <w:rFonts w:ascii="Century Gothic" w:hAnsi="Century Gothic"/>
                <w:b/>
                <w:bCs/>
                <w:sz w:val="12"/>
                <w:szCs w:val="12"/>
              </w:rPr>
              <w:t>3)</w:t>
            </w:r>
            <w:r w:rsidRPr="009A6BF5">
              <w:rPr>
                <w:rFonts w:ascii="Century Gothic" w:hAnsi="Century Gothic"/>
                <w:sz w:val="12"/>
                <w:szCs w:val="12"/>
              </w:rPr>
              <w:t xml:space="preserve">      W szczególności obiekty generujące uciążliwości zapachowe, hałasowe, świetlne.</w:t>
            </w:r>
          </w:p>
          <w:p w14:paraId="66CBCDD2" w14:textId="3DC2B7A3" w:rsidR="00966F56" w:rsidRPr="009A6BF5" w:rsidRDefault="00966F56" w:rsidP="00857043">
            <w:pPr>
              <w:rPr>
                <w:rFonts w:ascii="Century Gothic" w:hAnsi="Century Gothic"/>
                <w:sz w:val="13"/>
              </w:rPr>
            </w:pPr>
          </w:p>
        </w:tc>
        <w:tc>
          <w:tcPr>
            <w:tcW w:w="7364" w:type="dxa"/>
            <w:gridSpan w:val="3"/>
          </w:tcPr>
          <w:p w14:paraId="45104F42" w14:textId="77777777" w:rsidR="00517E58" w:rsidRPr="00517E58" w:rsidRDefault="00517E58" w:rsidP="00A2693A">
            <w:pPr>
              <w:jc w:val="center"/>
              <w:rPr>
                <w:rFonts w:ascii="Century Gothic" w:hAnsi="Century Gothic"/>
                <w:sz w:val="20"/>
                <w:szCs w:val="20"/>
                <w:lang w:val="pl-PL"/>
              </w:rPr>
            </w:pPr>
            <w:r w:rsidRPr="00517E58">
              <w:rPr>
                <w:rFonts w:ascii="Century Gothic" w:hAnsi="Century Gothic"/>
                <w:sz w:val="20"/>
                <w:szCs w:val="20"/>
                <w:lang w:val="pl-PL"/>
              </w:rPr>
              <w:t>Uwarunkowania lokalizacji inwestycji wynikające z istniejącego stanu</w:t>
            </w:r>
          </w:p>
          <w:p w14:paraId="1DBD7B02" w14:textId="77777777" w:rsidR="00517E58" w:rsidRPr="00517E58" w:rsidRDefault="00517E58" w:rsidP="00A2693A">
            <w:pPr>
              <w:jc w:val="center"/>
              <w:rPr>
                <w:rFonts w:ascii="Century Gothic" w:hAnsi="Century Gothic"/>
                <w:sz w:val="20"/>
                <w:szCs w:val="20"/>
                <w:lang w:val="pl-PL"/>
              </w:rPr>
            </w:pPr>
            <w:r w:rsidRPr="00517E58">
              <w:rPr>
                <w:rFonts w:ascii="Century Gothic" w:hAnsi="Century Gothic"/>
                <w:sz w:val="20"/>
                <w:szCs w:val="20"/>
                <w:lang w:val="pl-PL"/>
              </w:rPr>
              <w:t>użytkowania terenów sąsiednich (np. z funkcji terenu, stref ochronnych,</w:t>
            </w:r>
          </w:p>
          <w:p w14:paraId="66A97647" w14:textId="39C74486" w:rsidR="0056253F" w:rsidRDefault="00517E58" w:rsidP="00A2693A">
            <w:pPr>
              <w:jc w:val="center"/>
              <w:rPr>
                <w:rFonts w:ascii="Century Gothic" w:hAnsi="Century Gothic"/>
                <w:sz w:val="20"/>
                <w:szCs w:val="20"/>
              </w:rPr>
            </w:pPr>
            <w:r w:rsidRPr="00517E58">
              <w:rPr>
                <w:rFonts w:ascii="Century Gothic" w:hAnsi="Century Gothic"/>
                <w:sz w:val="20"/>
                <w:szCs w:val="20"/>
                <w:lang w:val="pl-PL"/>
              </w:rPr>
              <w:t>uciążliwości)</w:t>
            </w:r>
            <w:r w:rsidR="00A2693A">
              <w:rPr>
                <w:rFonts w:ascii="Century Gothic" w:hAnsi="Century Gothic"/>
                <w:sz w:val="20"/>
                <w:szCs w:val="20"/>
                <w:lang w:val="pl-PL"/>
              </w:rPr>
              <w:t>.</w:t>
            </w:r>
          </w:p>
          <w:p w14:paraId="5FD2A9BA" w14:textId="77777777" w:rsidR="001D3CA7" w:rsidRDefault="00C97DE1" w:rsidP="00A2693A">
            <w:pPr>
              <w:rPr>
                <w:rFonts w:ascii="Century Gothic" w:hAnsi="Century Gothic"/>
                <w:sz w:val="20"/>
                <w:szCs w:val="20"/>
              </w:rPr>
            </w:pPr>
            <w:r w:rsidRPr="009A6BF5">
              <w:rPr>
                <w:rFonts w:ascii="Century Gothic" w:hAnsi="Century Gothic"/>
                <w:sz w:val="20"/>
                <w:szCs w:val="20"/>
              </w:rPr>
              <w:t>Najbliższa okolica stanowi zabudow</w:t>
            </w:r>
            <w:r w:rsidR="00857043">
              <w:rPr>
                <w:rFonts w:ascii="Century Gothic" w:hAnsi="Century Gothic"/>
                <w:sz w:val="20"/>
                <w:szCs w:val="20"/>
              </w:rPr>
              <w:t>ę</w:t>
            </w:r>
            <w:r w:rsidRPr="009A6BF5">
              <w:rPr>
                <w:rFonts w:ascii="Century Gothic" w:hAnsi="Century Gothic"/>
                <w:sz w:val="20"/>
                <w:szCs w:val="20"/>
              </w:rPr>
              <w:t xml:space="preserve"> jednorodzinną</w:t>
            </w:r>
            <w:r w:rsidR="001B1CEE">
              <w:rPr>
                <w:rFonts w:ascii="Century Gothic" w:hAnsi="Century Gothic"/>
                <w:sz w:val="20"/>
                <w:szCs w:val="20"/>
              </w:rPr>
              <w:t xml:space="preserve">, </w:t>
            </w:r>
            <w:r w:rsidR="00AE2C06">
              <w:rPr>
                <w:rFonts w:ascii="Century Gothic" w:hAnsi="Century Gothic"/>
                <w:sz w:val="20"/>
                <w:szCs w:val="20"/>
              </w:rPr>
              <w:t>usługową, usługową z dopuszczeniem zabudowy jednorodzinnej</w:t>
            </w:r>
            <w:r w:rsidR="009F5F37">
              <w:rPr>
                <w:rFonts w:ascii="Century Gothic" w:hAnsi="Century Gothic"/>
                <w:sz w:val="20"/>
                <w:szCs w:val="20"/>
              </w:rPr>
              <w:t xml:space="preserve"> oraz tereny leśne.</w:t>
            </w:r>
          </w:p>
          <w:p w14:paraId="579D316A" w14:textId="77777777" w:rsidR="00A2693A" w:rsidRDefault="00A2693A" w:rsidP="00A2693A">
            <w:pPr>
              <w:rPr>
                <w:rFonts w:ascii="Century Gothic" w:hAnsi="Century Gothic"/>
                <w:sz w:val="20"/>
                <w:szCs w:val="20"/>
              </w:rPr>
            </w:pPr>
          </w:p>
          <w:p w14:paraId="66F081C1" w14:textId="77777777" w:rsidR="00A2693A" w:rsidRPr="00A2693A" w:rsidRDefault="00A2693A" w:rsidP="00A2693A">
            <w:pPr>
              <w:rPr>
                <w:rFonts w:ascii="Century Gothic" w:hAnsi="Century Gothic"/>
                <w:sz w:val="20"/>
                <w:szCs w:val="20"/>
              </w:rPr>
            </w:pPr>
            <w:r w:rsidRPr="00A2693A">
              <w:rPr>
                <w:rFonts w:ascii="Century Gothic" w:hAnsi="Century Gothic"/>
                <w:sz w:val="20"/>
                <w:szCs w:val="20"/>
              </w:rPr>
              <w:t xml:space="preserve">Na terenie oznaczonym na rysunku planu symbolem </w:t>
            </w:r>
            <w:r w:rsidRPr="00A2693A">
              <w:rPr>
                <w:rFonts w:ascii="Century Gothic" w:hAnsi="Century Gothic"/>
                <w:b/>
                <w:bCs/>
                <w:sz w:val="20"/>
                <w:szCs w:val="20"/>
              </w:rPr>
              <w:t>172 MU</w:t>
            </w:r>
            <w:r w:rsidRPr="00A2693A">
              <w:rPr>
                <w:rFonts w:ascii="Century Gothic" w:hAnsi="Century Gothic"/>
                <w:sz w:val="20"/>
                <w:szCs w:val="20"/>
              </w:rPr>
              <w:t xml:space="preserve"> plan ustala :</w:t>
            </w:r>
          </w:p>
          <w:p w14:paraId="515D11E5" w14:textId="77777777" w:rsidR="00A2693A" w:rsidRPr="00A2693A" w:rsidRDefault="00A2693A" w:rsidP="00A2693A">
            <w:pPr>
              <w:rPr>
                <w:rFonts w:ascii="Century Gothic" w:hAnsi="Century Gothic"/>
                <w:sz w:val="20"/>
                <w:szCs w:val="20"/>
              </w:rPr>
            </w:pPr>
            <w:r w:rsidRPr="00A2693A">
              <w:rPr>
                <w:rFonts w:ascii="Century Gothic" w:hAnsi="Century Gothic"/>
                <w:sz w:val="20"/>
                <w:szCs w:val="20"/>
              </w:rPr>
              <w:t>1. Powierzchnia terenu: 17,5 ha</w:t>
            </w:r>
          </w:p>
          <w:p w14:paraId="7A844E96" w14:textId="77777777" w:rsidR="00A2693A" w:rsidRPr="00A2693A" w:rsidRDefault="00A2693A" w:rsidP="00A2693A">
            <w:pPr>
              <w:rPr>
                <w:rFonts w:ascii="Century Gothic" w:hAnsi="Century Gothic"/>
                <w:sz w:val="20"/>
                <w:szCs w:val="20"/>
              </w:rPr>
            </w:pPr>
            <w:r w:rsidRPr="00A2693A">
              <w:rPr>
                <w:rFonts w:ascii="Century Gothic" w:hAnsi="Century Gothic"/>
                <w:sz w:val="20"/>
                <w:szCs w:val="20"/>
              </w:rPr>
              <w:t>2. Przeznaczenie terenu: tereny zabudowy mieszkaniowo - usługowej</w:t>
            </w:r>
          </w:p>
          <w:p w14:paraId="40C7CCE0" w14:textId="77777777" w:rsidR="00A2693A" w:rsidRPr="00A2693A" w:rsidRDefault="00A2693A" w:rsidP="00A2693A">
            <w:pPr>
              <w:rPr>
                <w:rFonts w:ascii="Century Gothic" w:hAnsi="Century Gothic"/>
                <w:sz w:val="20"/>
                <w:szCs w:val="20"/>
              </w:rPr>
            </w:pPr>
            <w:r w:rsidRPr="00A2693A">
              <w:rPr>
                <w:rFonts w:ascii="Century Gothic" w:hAnsi="Century Gothic"/>
                <w:sz w:val="20"/>
                <w:szCs w:val="20"/>
              </w:rPr>
              <w:t>2.1. Przeznaczenie podstawowe: Zabudowa mieszkaniowa jednorodzinna wolnostojąca i bliźniacza ;</w:t>
            </w:r>
          </w:p>
          <w:p w14:paraId="4C0B74EE" w14:textId="77777777" w:rsidR="00A2693A" w:rsidRPr="00A2693A" w:rsidRDefault="00A2693A" w:rsidP="00A2693A">
            <w:pPr>
              <w:rPr>
                <w:rFonts w:ascii="Century Gothic" w:hAnsi="Century Gothic"/>
                <w:sz w:val="20"/>
                <w:szCs w:val="20"/>
              </w:rPr>
            </w:pPr>
            <w:r w:rsidRPr="00A2693A">
              <w:rPr>
                <w:rFonts w:ascii="Century Gothic" w:hAnsi="Century Gothic"/>
                <w:sz w:val="20"/>
                <w:szCs w:val="20"/>
              </w:rPr>
              <w:t>2.2. Przeznaczenie uzupełniające: Drugorzędny układ drogowy ; Usługi gastronomii i handlu (do 1000 m² p.uż) oraz podstawowe usługi bytowe, przy czym strefa uciążliwości obiektów usługowych nie może wykraczać poza granice lokalizacji ;</w:t>
            </w:r>
          </w:p>
          <w:p w14:paraId="6D41DC88" w14:textId="1024D937" w:rsidR="00A2693A" w:rsidRPr="009A6BF5" w:rsidRDefault="00A2693A" w:rsidP="00A2693A">
            <w:pPr>
              <w:rPr>
                <w:rFonts w:ascii="Century Gothic" w:hAnsi="Century Gothic"/>
                <w:sz w:val="20"/>
                <w:szCs w:val="20"/>
              </w:rPr>
            </w:pPr>
            <w:r w:rsidRPr="00A2693A">
              <w:rPr>
                <w:rFonts w:ascii="Century Gothic" w:hAnsi="Century Gothic"/>
                <w:sz w:val="20"/>
                <w:szCs w:val="20"/>
              </w:rPr>
              <w:t>2.3. Przeznaczenie dopuszczalne: Elementy podziemnej i naziemnej infrastruktury technicznej takie jak stacje transformatorowe, podziemne przepom- pownie ścieków i inne nieuciążliwe urządzenia kanalizacyjne;</w:t>
            </w:r>
          </w:p>
        </w:tc>
      </w:tr>
      <w:tr w:rsidR="001D3CA7" w:rsidRPr="00887C30" w14:paraId="610FB75B" w14:textId="77777777" w:rsidTr="00BE1A33">
        <w:trPr>
          <w:gridAfter w:val="1"/>
          <w:wAfter w:w="8" w:type="dxa"/>
        </w:trPr>
        <w:tc>
          <w:tcPr>
            <w:tcW w:w="2738" w:type="dxa"/>
            <w:gridSpan w:val="2"/>
            <w:vMerge w:val="restart"/>
            <w:shd w:val="clear" w:color="auto" w:fill="F3F3F3"/>
          </w:tcPr>
          <w:p w14:paraId="77396680" w14:textId="77777777" w:rsidR="001D3CA7" w:rsidRPr="00534C99" w:rsidRDefault="00A2707D" w:rsidP="0024696A">
            <w:pPr>
              <w:jc w:val="center"/>
              <w:rPr>
                <w:rFonts w:ascii="Century Gothic" w:hAnsi="Century Gothic"/>
                <w:b/>
                <w:bCs/>
                <w:sz w:val="20"/>
              </w:rPr>
            </w:pPr>
            <w:r w:rsidRPr="00534C99">
              <w:rPr>
                <w:rFonts w:ascii="Century Gothic" w:hAnsi="Century Gothic"/>
                <w:b/>
                <w:bCs/>
                <w:sz w:val="20"/>
              </w:rPr>
              <w:t>Akty planowania przestrzennego i inne akty prawne na terenie objętym przedsięwzięciem deweloperskim lub zadaniem inwestycyjnym</w:t>
            </w:r>
          </w:p>
        </w:tc>
        <w:tc>
          <w:tcPr>
            <w:tcW w:w="3110" w:type="dxa"/>
          </w:tcPr>
          <w:p w14:paraId="701E4012" w14:textId="060EA3CD" w:rsidR="001D3CA7" w:rsidRPr="00C14E09" w:rsidRDefault="00517E58" w:rsidP="0024696A">
            <w:pPr>
              <w:jc w:val="center"/>
              <w:rPr>
                <w:rFonts w:ascii="Century Gothic" w:hAnsi="Century Gothic"/>
                <w:sz w:val="20"/>
                <w:szCs w:val="20"/>
              </w:rPr>
            </w:pPr>
            <w:r w:rsidRPr="00C14E09">
              <w:rPr>
                <w:rFonts w:ascii="Century Gothic" w:hAnsi="Century Gothic"/>
                <w:sz w:val="20"/>
                <w:szCs w:val="20"/>
              </w:rPr>
              <w:t>Plan ogólny gminy</w:t>
            </w:r>
          </w:p>
        </w:tc>
        <w:tc>
          <w:tcPr>
            <w:tcW w:w="4254" w:type="dxa"/>
            <w:gridSpan w:val="2"/>
          </w:tcPr>
          <w:p w14:paraId="6A354F55" w14:textId="77777777" w:rsidR="009F5F37" w:rsidRPr="009F5F37" w:rsidRDefault="009F5F37" w:rsidP="009F5F37">
            <w:pPr>
              <w:jc w:val="center"/>
              <w:rPr>
                <w:rFonts w:ascii="Century Gothic" w:hAnsi="Century Gothic"/>
                <w:b/>
                <w:bCs/>
                <w:sz w:val="20"/>
                <w:szCs w:val="20"/>
                <w:lang w:val="pl-PL"/>
              </w:rPr>
            </w:pPr>
            <w:r w:rsidRPr="009F5F37">
              <w:rPr>
                <w:rFonts w:ascii="Century Gothic" w:hAnsi="Century Gothic"/>
                <w:b/>
                <w:bCs/>
                <w:sz w:val="20"/>
                <w:szCs w:val="20"/>
                <w:lang w:val="pl-PL"/>
              </w:rPr>
              <w:t>UCHWAŁA Nr XXXI/226/2012</w:t>
            </w:r>
          </w:p>
          <w:p w14:paraId="1A316778" w14:textId="77777777" w:rsidR="009F5F37" w:rsidRPr="009F5F37" w:rsidRDefault="009F5F37" w:rsidP="009F5F37">
            <w:pPr>
              <w:jc w:val="center"/>
              <w:rPr>
                <w:rFonts w:ascii="Century Gothic" w:hAnsi="Century Gothic"/>
                <w:b/>
                <w:bCs/>
                <w:sz w:val="20"/>
                <w:szCs w:val="20"/>
                <w:lang w:val="pl-PL"/>
              </w:rPr>
            </w:pPr>
            <w:r w:rsidRPr="009F5F37">
              <w:rPr>
                <w:rFonts w:ascii="Century Gothic" w:hAnsi="Century Gothic"/>
                <w:b/>
                <w:bCs/>
                <w:sz w:val="20"/>
                <w:szCs w:val="20"/>
                <w:lang w:val="pl-PL"/>
              </w:rPr>
              <w:t xml:space="preserve">RADY MIASTA MARKI </w:t>
            </w:r>
          </w:p>
          <w:p w14:paraId="745B162C" w14:textId="77777777" w:rsidR="009F5F37" w:rsidRPr="009F5F37" w:rsidRDefault="009F5F37" w:rsidP="009F5F37">
            <w:pPr>
              <w:jc w:val="center"/>
              <w:rPr>
                <w:rFonts w:ascii="Century Gothic" w:hAnsi="Century Gothic"/>
                <w:sz w:val="20"/>
                <w:szCs w:val="20"/>
                <w:lang w:val="pl-PL"/>
              </w:rPr>
            </w:pPr>
            <w:r w:rsidRPr="009F5F37">
              <w:rPr>
                <w:rFonts w:ascii="Century Gothic" w:hAnsi="Century Gothic"/>
                <w:sz w:val="20"/>
                <w:szCs w:val="20"/>
                <w:lang w:val="pl-PL"/>
              </w:rPr>
              <w:t>z dnia 24 października 2012 r. w sprawie uchwalenia Studium uwarunkowań</w:t>
            </w:r>
          </w:p>
          <w:p w14:paraId="538CF13E" w14:textId="06752872" w:rsidR="009F5F37" w:rsidRPr="009F5F37" w:rsidRDefault="009F5F37" w:rsidP="009F5F37">
            <w:pPr>
              <w:jc w:val="center"/>
              <w:rPr>
                <w:rFonts w:ascii="Century Gothic" w:hAnsi="Century Gothic"/>
                <w:sz w:val="20"/>
                <w:szCs w:val="20"/>
                <w:u w:val="single"/>
                <w:lang w:val="pl-PL"/>
              </w:rPr>
            </w:pPr>
            <w:r w:rsidRPr="009F5F37">
              <w:rPr>
                <w:rFonts w:ascii="Century Gothic" w:hAnsi="Century Gothic"/>
                <w:sz w:val="20"/>
                <w:szCs w:val="20"/>
                <w:lang w:val="pl-PL"/>
              </w:rPr>
              <w:t xml:space="preserve">i kierunków zagospodarowania przestrzennego Gminy Marki: </w:t>
            </w:r>
            <w:hyperlink r:id="rId11" w:history="1">
              <w:r w:rsidRPr="009F5F37">
                <w:rPr>
                  <w:rStyle w:val="Hipercze"/>
                  <w:rFonts w:ascii="Century Gothic" w:hAnsi="Century Gothic"/>
                  <w:sz w:val="20"/>
                  <w:szCs w:val="20"/>
                  <w:lang w:val="pl-PL"/>
                </w:rPr>
                <w:t>https://bip.marki.pl/artykul/693/11937/uchwala-rady-miasta-404-2002</w:t>
              </w:r>
            </w:hyperlink>
          </w:p>
        </w:tc>
      </w:tr>
      <w:tr w:rsidR="001D3CA7" w:rsidRPr="00887C30" w14:paraId="52E3D424" w14:textId="77777777" w:rsidTr="00BE1A33">
        <w:trPr>
          <w:gridAfter w:val="1"/>
          <w:wAfter w:w="8" w:type="dxa"/>
        </w:trPr>
        <w:tc>
          <w:tcPr>
            <w:tcW w:w="2738" w:type="dxa"/>
            <w:gridSpan w:val="2"/>
            <w:vMerge/>
            <w:shd w:val="clear" w:color="auto" w:fill="F3F3F3"/>
          </w:tcPr>
          <w:p w14:paraId="32FA041D" w14:textId="77777777" w:rsidR="001D3CA7" w:rsidRPr="00887C30" w:rsidRDefault="001D3CA7" w:rsidP="0024696A">
            <w:pPr>
              <w:jc w:val="center"/>
              <w:rPr>
                <w:rFonts w:ascii="Century Gothic" w:hAnsi="Century Gothic"/>
                <w:strike/>
              </w:rPr>
            </w:pPr>
          </w:p>
        </w:tc>
        <w:tc>
          <w:tcPr>
            <w:tcW w:w="3110" w:type="dxa"/>
          </w:tcPr>
          <w:p w14:paraId="3C7C8F26" w14:textId="35243F09" w:rsidR="001D3CA7" w:rsidRPr="00C14E09" w:rsidRDefault="00A2707D" w:rsidP="0024696A">
            <w:pPr>
              <w:jc w:val="center"/>
              <w:rPr>
                <w:rFonts w:ascii="Century Gothic" w:hAnsi="Century Gothic"/>
                <w:sz w:val="20"/>
                <w:szCs w:val="20"/>
              </w:rPr>
            </w:pPr>
            <w:r w:rsidRPr="00C14E09">
              <w:rPr>
                <w:rFonts w:ascii="Century Gothic" w:hAnsi="Century Gothic"/>
                <w:sz w:val="20"/>
                <w:szCs w:val="20"/>
              </w:rPr>
              <w:t xml:space="preserve">Miejscowy </w:t>
            </w:r>
            <w:r w:rsidR="00E57D3F" w:rsidRPr="00C14E09">
              <w:rPr>
                <w:rFonts w:ascii="Century Gothic" w:hAnsi="Century Gothic"/>
                <w:sz w:val="20"/>
                <w:szCs w:val="20"/>
              </w:rPr>
              <w:t>plan zagospodarowania</w:t>
            </w:r>
            <w:r w:rsidRPr="00C14E09">
              <w:rPr>
                <w:rFonts w:ascii="Century Gothic" w:hAnsi="Century Gothic"/>
                <w:sz w:val="20"/>
                <w:szCs w:val="20"/>
              </w:rPr>
              <w:t xml:space="preserve"> przestrzennego</w:t>
            </w:r>
          </w:p>
        </w:tc>
        <w:tc>
          <w:tcPr>
            <w:tcW w:w="4254" w:type="dxa"/>
            <w:gridSpan w:val="2"/>
          </w:tcPr>
          <w:p w14:paraId="3A06E050" w14:textId="0A695F51" w:rsidR="00A2693A" w:rsidRPr="00A2693A" w:rsidRDefault="00AB08EB" w:rsidP="00A2693A">
            <w:pPr>
              <w:widowControl/>
              <w:adjustRightInd w:val="0"/>
              <w:jc w:val="center"/>
              <w:rPr>
                <w:rFonts w:ascii="Century Gothic" w:hAnsi="Century Gothic"/>
                <w:b/>
                <w:bCs/>
                <w:sz w:val="20"/>
                <w:szCs w:val="20"/>
              </w:rPr>
            </w:pPr>
            <w:r w:rsidRPr="00AB08EB">
              <w:rPr>
                <w:rFonts w:ascii="Century Gothic" w:hAnsi="Century Gothic"/>
                <w:sz w:val="20"/>
                <w:szCs w:val="20"/>
              </w:rPr>
              <w:t xml:space="preserve">Miejscowy plan zagospodarowania prze-strzennego określa </w:t>
            </w:r>
            <w:r w:rsidR="00A2693A" w:rsidRPr="00A2693A">
              <w:rPr>
                <w:rFonts w:ascii="Century Gothic" w:hAnsi="Century Gothic"/>
                <w:b/>
                <w:bCs/>
                <w:sz w:val="20"/>
                <w:szCs w:val="20"/>
              </w:rPr>
              <w:t>Uchwała Nr XXXV/404/2002</w:t>
            </w:r>
            <w:r w:rsidR="00A2693A">
              <w:rPr>
                <w:rFonts w:ascii="Century Gothic" w:hAnsi="Century Gothic"/>
                <w:b/>
                <w:bCs/>
                <w:sz w:val="20"/>
                <w:szCs w:val="20"/>
              </w:rPr>
              <w:t xml:space="preserve"> </w:t>
            </w:r>
            <w:r w:rsidR="00A2693A" w:rsidRPr="00A2693A">
              <w:rPr>
                <w:rFonts w:ascii="Century Gothic" w:hAnsi="Century Gothic"/>
                <w:b/>
                <w:bCs/>
                <w:sz w:val="20"/>
                <w:szCs w:val="20"/>
              </w:rPr>
              <w:t>Rady Miasta Marki</w:t>
            </w:r>
          </w:p>
          <w:p w14:paraId="34D83375" w14:textId="77777777" w:rsidR="00A2693A" w:rsidRPr="00A2693A" w:rsidRDefault="00A2693A" w:rsidP="00A2693A">
            <w:pPr>
              <w:widowControl/>
              <w:adjustRightInd w:val="0"/>
              <w:jc w:val="center"/>
              <w:rPr>
                <w:rFonts w:ascii="Century Gothic" w:hAnsi="Century Gothic"/>
                <w:b/>
                <w:bCs/>
                <w:sz w:val="20"/>
                <w:szCs w:val="20"/>
              </w:rPr>
            </w:pPr>
            <w:r w:rsidRPr="00A2693A">
              <w:rPr>
                <w:rFonts w:ascii="Century Gothic" w:hAnsi="Century Gothic"/>
                <w:b/>
                <w:bCs/>
                <w:sz w:val="20"/>
                <w:szCs w:val="20"/>
              </w:rPr>
              <w:t>z dnia 24 kwietnia 2002 roku</w:t>
            </w:r>
          </w:p>
          <w:p w14:paraId="70637DD8" w14:textId="1A848428" w:rsidR="00BD21A3" w:rsidRPr="00BD21A3" w:rsidRDefault="00A2693A" w:rsidP="00BD21A3">
            <w:pPr>
              <w:widowControl/>
              <w:adjustRightInd w:val="0"/>
              <w:jc w:val="center"/>
              <w:rPr>
                <w:rFonts w:ascii="Century Gothic" w:hAnsi="Century Gothic"/>
                <w:sz w:val="20"/>
                <w:szCs w:val="20"/>
              </w:rPr>
            </w:pPr>
            <w:r w:rsidRPr="00A2693A">
              <w:rPr>
                <w:rFonts w:ascii="Century Gothic" w:hAnsi="Century Gothic"/>
                <w:b/>
                <w:bCs/>
                <w:sz w:val="20"/>
                <w:szCs w:val="20"/>
              </w:rPr>
              <w:t>w sprawie miejscowego planu zagospodarowania</w:t>
            </w:r>
            <w:r>
              <w:rPr>
                <w:rFonts w:ascii="Century Gothic" w:hAnsi="Century Gothic"/>
                <w:b/>
                <w:bCs/>
                <w:sz w:val="20"/>
                <w:szCs w:val="20"/>
              </w:rPr>
              <w:t xml:space="preserve"> </w:t>
            </w:r>
            <w:r w:rsidRPr="00A2693A">
              <w:rPr>
                <w:rFonts w:ascii="Century Gothic" w:hAnsi="Century Gothic"/>
                <w:b/>
                <w:bCs/>
                <w:sz w:val="20"/>
                <w:szCs w:val="20"/>
              </w:rPr>
              <w:t>przestrzennego miasta „Marki II”</w:t>
            </w:r>
            <w:r w:rsidR="00AB08EB" w:rsidRPr="00AB08EB">
              <w:rPr>
                <w:rFonts w:ascii="Century Gothic" w:hAnsi="Century Gothic"/>
                <w:sz w:val="20"/>
                <w:szCs w:val="20"/>
              </w:rPr>
              <w:t xml:space="preserve"> </w:t>
            </w:r>
            <w:r w:rsidR="00BD21A3">
              <w:rPr>
                <w:rFonts w:ascii="Century Gothic" w:hAnsi="Century Gothic"/>
                <w:sz w:val="20"/>
                <w:szCs w:val="20"/>
              </w:rPr>
              <w:t xml:space="preserve">zmieniona </w:t>
            </w:r>
            <w:r w:rsidR="00BD21A3" w:rsidRPr="00BD21A3">
              <w:rPr>
                <w:rFonts w:ascii="Century Gothic" w:hAnsi="Century Gothic"/>
                <w:sz w:val="20"/>
                <w:szCs w:val="20"/>
              </w:rPr>
              <w:t>U</w:t>
            </w:r>
            <w:r w:rsidR="00BD21A3">
              <w:rPr>
                <w:rFonts w:ascii="Century Gothic" w:hAnsi="Century Gothic"/>
                <w:sz w:val="20"/>
                <w:szCs w:val="20"/>
              </w:rPr>
              <w:t>chwałą</w:t>
            </w:r>
            <w:r w:rsidR="00BD21A3" w:rsidRPr="00BD21A3">
              <w:rPr>
                <w:rFonts w:ascii="Century Gothic" w:hAnsi="Century Gothic"/>
                <w:sz w:val="20"/>
                <w:szCs w:val="20"/>
              </w:rPr>
              <w:t xml:space="preserve"> N</w:t>
            </w:r>
            <w:r w:rsidR="00BD21A3">
              <w:rPr>
                <w:rFonts w:ascii="Century Gothic" w:hAnsi="Century Gothic"/>
                <w:sz w:val="20"/>
                <w:szCs w:val="20"/>
              </w:rPr>
              <w:t>r</w:t>
            </w:r>
            <w:r w:rsidR="00BD21A3" w:rsidRPr="00BD21A3">
              <w:rPr>
                <w:rFonts w:ascii="Century Gothic" w:hAnsi="Century Gothic"/>
                <w:sz w:val="20"/>
                <w:szCs w:val="20"/>
              </w:rPr>
              <w:t xml:space="preserve"> </w:t>
            </w:r>
            <w:r w:rsidR="00BD21A3" w:rsidRPr="00BD21A3">
              <w:rPr>
                <w:rFonts w:ascii="Century Gothic" w:hAnsi="Century Gothic"/>
                <w:b/>
                <w:bCs/>
                <w:sz w:val="20"/>
                <w:szCs w:val="20"/>
              </w:rPr>
              <w:t>XLV/532/2022</w:t>
            </w:r>
            <w:r w:rsidR="00BD21A3">
              <w:rPr>
                <w:rFonts w:ascii="Century Gothic" w:hAnsi="Century Gothic"/>
                <w:sz w:val="20"/>
                <w:szCs w:val="20"/>
              </w:rPr>
              <w:t xml:space="preserve"> </w:t>
            </w:r>
            <w:r w:rsidR="00BD21A3" w:rsidRPr="00BD21A3">
              <w:rPr>
                <w:rFonts w:ascii="Century Gothic" w:hAnsi="Century Gothic"/>
                <w:sz w:val="20"/>
                <w:szCs w:val="20"/>
              </w:rPr>
              <w:t>R</w:t>
            </w:r>
            <w:r w:rsidR="00BD21A3">
              <w:rPr>
                <w:rFonts w:ascii="Century Gothic" w:hAnsi="Century Gothic"/>
                <w:sz w:val="20"/>
                <w:szCs w:val="20"/>
              </w:rPr>
              <w:t>ady</w:t>
            </w:r>
            <w:r w:rsidR="00BD21A3" w:rsidRPr="00BD21A3">
              <w:rPr>
                <w:rFonts w:ascii="Century Gothic" w:hAnsi="Century Gothic"/>
                <w:sz w:val="20"/>
                <w:szCs w:val="20"/>
              </w:rPr>
              <w:t xml:space="preserve"> M</w:t>
            </w:r>
            <w:r w:rsidR="00BD21A3">
              <w:rPr>
                <w:rFonts w:ascii="Century Gothic" w:hAnsi="Century Gothic"/>
                <w:sz w:val="20"/>
                <w:szCs w:val="20"/>
              </w:rPr>
              <w:t>iasta</w:t>
            </w:r>
            <w:r w:rsidR="00BD21A3" w:rsidRPr="00BD21A3">
              <w:rPr>
                <w:rFonts w:ascii="Century Gothic" w:hAnsi="Century Gothic"/>
                <w:sz w:val="20"/>
                <w:szCs w:val="20"/>
              </w:rPr>
              <w:t xml:space="preserve"> M</w:t>
            </w:r>
            <w:r w:rsidR="00BD21A3">
              <w:rPr>
                <w:rFonts w:ascii="Century Gothic" w:hAnsi="Century Gothic"/>
                <w:sz w:val="20"/>
                <w:szCs w:val="20"/>
              </w:rPr>
              <w:t>arki</w:t>
            </w:r>
          </w:p>
          <w:p w14:paraId="33DFAB20" w14:textId="77777777" w:rsidR="00BD21A3" w:rsidRPr="00BD21A3" w:rsidRDefault="00BD21A3" w:rsidP="00BD21A3">
            <w:pPr>
              <w:widowControl/>
              <w:adjustRightInd w:val="0"/>
              <w:jc w:val="center"/>
              <w:rPr>
                <w:rFonts w:ascii="Century Gothic" w:hAnsi="Century Gothic"/>
                <w:sz w:val="20"/>
                <w:szCs w:val="20"/>
              </w:rPr>
            </w:pPr>
            <w:r w:rsidRPr="00BD21A3">
              <w:rPr>
                <w:rFonts w:ascii="Century Gothic" w:hAnsi="Century Gothic"/>
                <w:sz w:val="20"/>
                <w:szCs w:val="20"/>
              </w:rPr>
              <w:t>z dnia 26 stycznia 2022 r.</w:t>
            </w:r>
          </w:p>
          <w:p w14:paraId="29596877" w14:textId="26B4B495" w:rsidR="00BD21A3" w:rsidRDefault="00BD21A3" w:rsidP="00BD21A3">
            <w:pPr>
              <w:widowControl/>
              <w:adjustRightInd w:val="0"/>
              <w:jc w:val="center"/>
              <w:rPr>
                <w:rFonts w:ascii="Century Gothic" w:hAnsi="Century Gothic"/>
                <w:sz w:val="20"/>
                <w:szCs w:val="20"/>
              </w:rPr>
            </w:pPr>
            <w:r w:rsidRPr="00BD21A3">
              <w:rPr>
                <w:rFonts w:ascii="Century Gothic" w:hAnsi="Century Gothic"/>
                <w:sz w:val="20"/>
                <w:szCs w:val="20"/>
              </w:rPr>
              <w:t>w sprawie uchwalenia zmiany miejscowego planu zagospodarowania przestrzennego miasta "Marki II"</w:t>
            </w:r>
          </w:p>
          <w:p w14:paraId="64F475E4" w14:textId="1A66B45A" w:rsidR="00AB08EB" w:rsidRPr="00AB08EB" w:rsidRDefault="00A2693A" w:rsidP="00A2693A">
            <w:pPr>
              <w:widowControl/>
              <w:adjustRightInd w:val="0"/>
              <w:jc w:val="center"/>
              <w:rPr>
                <w:rFonts w:ascii="Century Gothic" w:hAnsi="Century Gothic"/>
                <w:sz w:val="20"/>
                <w:szCs w:val="20"/>
              </w:rPr>
            </w:pPr>
            <w:r>
              <w:rPr>
                <w:rFonts w:ascii="Century Gothic" w:hAnsi="Century Gothic"/>
                <w:sz w:val="20"/>
                <w:szCs w:val="20"/>
              </w:rPr>
              <w:lastRenderedPageBreak/>
              <w:t xml:space="preserve"> </w:t>
            </w:r>
            <w:r w:rsidR="00AB08EB" w:rsidRPr="00AB08EB">
              <w:rPr>
                <w:rFonts w:ascii="Century Gothic" w:hAnsi="Century Gothic"/>
                <w:sz w:val="20"/>
                <w:szCs w:val="20"/>
              </w:rPr>
              <w:t xml:space="preserve">- zamieszczona w Dzienniku Urzędowym Województwa Mazowieckiego z dnia </w:t>
            </w:r>
            <w:r w:rsidR="00BD21A3">
              <w:rPr>
                <w:rFonts w:ascii="Century Gothic" w:hAnsi="Century Gothic"/>
                <w:sz w:val="20"/>
                <w:szCs w:val="20"/>
              </w:rPr>
              <w:t>15</w:t>
            </w:r>
            <w:r w:rsidR="00AB08EB">
              <w:rPr>
                <w:rFonts w:ascii="Century Gothic" w:hAnsi="Century Gothic"/>
                <w:sz w:val="20"/>
                <w:szCs w:val="20"/>
              </w:rPr>
              <w:t xml:space="preserve"> </w:t>
            </w:r>
            <w:r w:rsidR="00BD21A3">
              <w:rPr>
                <w:rFonts w:ascii="Century Gothic" w:hAnsi="Century Gothic"/>
                <w:sz w:val="20"/>
                <w:szCs w:val="20"/>
              </w:rPr>
              <w:t>marca</w:t>
            </w:r>
            <w:r w:rsidR="00AB08EB" w:rsidRPr="00AB08EB">
              <w:rPr>
                <w:rFonts w:ascii="Century Gothic" w:hAnsi="Century Gothic"/>
                <w:sz w:val="20"/>
                <w:szCs w:val="20"/>
              </w:rPr>
              <w:t xml:space="preserve"> 20</w:t>
            </w:r>
            <w:r w:rsidR="00BD21A3">
              <w:rPr>
                <w:rFonts w:ascii="Century Gothic" w:hAnsi="Century Gothic"/>
                <w:sz w:val="20"/>
                <w:szCs w:val="20"/>
              </w:rPr>
              <w:t>22</w:t>
            </w:r>
            <w:r w:rsidR="00AB08EB" w:rsidRPr="00AB08EB">
              <w:rPr>
                <w:rFonts w:ascii="Century Gothic" w:hAnsi="Century Gothic"/>
                <w:sz w:val="20"/>
                <w:szCs w:val="20"/>
              </w:rPr>
              <w:t xml:space="preserve"> r., pozycja nr </w:t>
            </w:r>
            <w:r w:rsidR="00BD21A3">
              <w:rPr>
                <w:rFonts w:ascii="Century Gothic" w:hAnsi="Century Gothic"/>
                <w:sz w:val="20"/>
                <w:szCs w:val="20"/>
              </w:rPr>
              <w:t>2954</w:t>
            </w:r>
            <w:r w:rsidR="00AB08EB" w:rsidRPr="00AB08EB">
              <w:rPr>
                <w:rFonts w:ascii="Century Gothic" w:hAnsi="Century Gothic"/>
                <w:sz w:val="20"/>
                <w:szCs w:val="20"/>
              </w:rPr>
              <w:t>.</w:t>
            </w:r>
          </w:p>
          <w:p w14:paraId="21272E0B" w14:textId="77777777" w:rsidR="005610C0" w:rsidRPr="00BD21A3" w:rsidRDefault="00AB08EB" w:rsidP="00AB08EB">
            <w:pPr>
              <w:widowControl/>
              <w:adjustRightInd w:val="0"/>
              <w:jc w:val="center"/>
              <w:rPr>
                <w:rFonts w:ascii="Century Gothic" w:hAnsi="Century Gothic"/>
                <w:sz w:val="20"/>
                <w:szCs w:val="20"/>
              </w:rPr>
            </w:pPr>
            <w:r w:rsidRPr="00AB08EB">
              <w:rPr>
                <w:rFonts w:ascii="Century Gothic" w:hAnsi="Century Gothic"/>
                <w:sz w:val="20"/>
                <w:szCs w:val="20"/>
              </w:rPr>
              <w:t xml:space="preserve">Pełna treść uchwały wraz z załącznikami </w:t>
            </w:r>
            <w:r w:rsidRPr="00BD21A3">
              <w:rPr>
                <w:rFonts w:ascii="Century Gothic" w:hAnsi="Century Gothic"/>
                <w:sz w:val="20"/>
                <w:szCs w:val="20"/>
              </w:rPr>
              <w:t xml:space="preserve">dostępna jest pod linkiem: </w:t>
            </w:r>
          </w:p>
          <w:p w14:paraId="118C6AA4" w14:textId="13041226" w:rsidR="00AB08EB" w:rsidRPr="00AC25EC" w:rsidRDefault="00BD21A3" w:rsidP="00221B0F">
            <w:pPr>
              <w:widowControl/>
              <w:adjustRightInd w:val="0"/>
              <w:jc w:val="center"/>
              <w:rPr>
                <w:rFonts w:ascii="Century Gothic" w:hAnsi="Century Gothic"/>
                <w:sz w:val="20"/>
                <w:szCs w:val="20"/>
              </w:rPr>
            </w:pPr>
            <w:hyperlink r:id="rId12" w:history="1">
              <w:r w:rsidRPr="00BD21A3">
                <w:rPr>
                  <w:rStyle w:val="Hipercze"/>
                  <w:rFonts w:ascii="Century Gothic" w:hAnsi="Century Gothic"/>
                  <w:sz w:val="20"/>
                  <w:szCs w:val="20"/>
                </w:rPr>
                <w:t>https://edziennik.mazowieckie.pl/legalact/2022/2954/</w:t>
              </w:r>
            </w:hyperlink>
          </w:p>
        </w:tc>
      </w:tr>
      <w:tr w:rsidR="00517E58" w:rsidRPr="00887C30" w14:paraId="3FEC97BD" w14:textId="77777777" w:rsidTr="00BE1A33">
        <w:trPr>
          <w:gridAfter w:val="1"/>
          <w:wAfter w:w="8" w:type="dxa"/>
        </w:trPr>
        <w:tc>
          <w:tcPr>
            <w:tcW w:w="2738" w:type="dxa"/>
            <w:gridSpan w:val="2"/>
            <w:vMerge/>
            <w:shd w:val="clear" w:color="auto" w:fill="F3F3F3"/>
          </w:tcPr>
          <w:p w14:paraId="094E5C9F" w14:textId="77777777" w:rsidR="00517E58" w:rsidRPr="00887C30" w:rsidRDefault="00517E58" w:rsidP="00875E69">
            <w:pPr>
              <w:jc w:val="center"/>
              <w:rPr>
                <w:rFonts w:ascii="Century Gothic" w:hAnsi="Century Gothic"/>
                <w:strike/>
              </w:rPr>
            </w:pPr>
          </w:p>
        </w:tc>
        <w:tc>
          <w:tcPr>
            <w:tcW w:w="3110" w:type="dxa"/>
          </w:tcPr>
          <w:p w14:paraId="1E43F6B0" w14:textId="48E6B06E" w:rsidR="00517E58" w:rsidRPr="00C14E09" w:rsidRDefault="00517E58" w:rsidP="00875E69">
            <w:pPr>
              <w:jc w:val="center"/>
              <w:rPr>
                <w:rFonts w:ascii="Century Gothic" w:hAnsi="Century Gothic"/>
                <w:sz w:val="20"/>
                <w:szCs w:val="20"/>
              </w:rPr>
            </w:pPr>
            <w:r w:rsidRPr="00C14E09">
              <w:rPr>
                <w:rFonts w:ascii="Century Gothic" w:hAnsi="Century Gothic"/>
                <w:sz w:val="20"/>
                <w:szCs w:val="20"/>
              </w:rPr>
              <w:t>Miejscowy plan odbudowy</w:t>
            </w:r>
          </w:p>
        </w:tc>
        <w:tc>
          <w:tcPr>
            <w:tcW w:w="4254" w:type="dxa"/>
            <w:gridSpan w:val="2"/>
          </w:tcPr>
          <w:p w14:paraId="550B5875" w14:textId="3A085DA5" w:rsidR="00517E58" w:rsidRDefault="001B1CEE" w:rsidP="007B10A8">
            <w:pPr>
              <w:jc w:val="center"/>
              <w:rPr>
                <w:rFonts w:ascii="Century Gothic" w:hAnsi="Century Gothic"/>
                <w:sz w:val="20"/>
                <w:szCs w:val="20"/>
              </w:rPr>
            </w:pPr>
            <w:r>
              <w:rPr>
                <w:rFonts w:ascii="Century Gothic" w:hAnsi="Century Gothic"/>
                <w:sz w:val="20"/>
                <w:szCs w:val="20"/>
              </w:rPr>
              <w:t>BRAK MIEJSCOWEGO PLANU ODBUDOWY.</w:t>
            </w:r>
          </w:p>
          <w:p w14:paraId="305B76E2" w14:textId="6BD719E3" w:rsidR="00517E58" w:rsidRPr="00875E69" w:rsidRDefault="00517E58" w:rsidP="007B10A8">
            <w:pPr>
              <w:jc w:val="center"/>
              <w:rPr>
                <w:rFonts w:ascii="Century Gothic" w:hAnsi="Century Gothic"/>
                <w:sz w:val="20"/>
                <w:szCs w:val="20"/>
              </w:rPr>
            </w:pPr>
          </w:p>
        </w:tc>
      </w:tr>
      <w:tr w:rsidR="00517E58" w:rsidRPr="00887C30" w14:paraId="6E85C02D" w14:textId="77777777" w:rsidTr="00BE1A33">
        <w:trPr>
          <w:gridAfter w:val="1"/>
          <w:wAfter w:w="8" w:type="dxa"/>
        </w:trPr>
        <w:tc>
          <w:tcPr>
            <w:tcW w:w="2738" w:type="dxa"/>
            <w:gridSpan w:val="2"/>
            <w:vMerge/>
            <w:shd w:val="clear" w:color="auto" w:fill="F3F3F3"/>
          </w:tcPr>
          <w:p w14:paraId="72860D1E" w14:textId="77777777" w:rsidR="00517E58" w:rsidRPr="00887C30" w:rsidRDefault="00517E58" w:rsidP="0024696A">
            <w:pPr>
              <w:jc w:val="center"/>
              <w:rPr>
                <w:rFonts w:ascii="Century Gothic" w:hAnsi="Century Gothic"/>
                <w:strike/>
              </w:rPr>
            </w:pPr>
          </w:p>
        </w:tc>
        <w:tc>
          <w:tcPr>
            <w:tcW w:w="3110" w:type="dxa"/>
          </w:tcPr>
          <w:p w14:paraId="45A6B29B" w14:textId="77777777" w:rsidR="00517E58" w:rsidRPr="00C14E09" w:rsidRDefault="00517E58" w:rsidP="0024696A">
            <w:pPr>
              <w:jc w:val="center"/>
              <w:rPr>
                <w:rFonts w:ascii="Century Gothic" w:hAnsi="Century Gothic"/>
                <w:position w:val="9"/>
                <w:sz w:val="20"/>
                <w:szCs w:val="20"/>
              </w:rPr>
            </w:pPr>
            <w:r w:rsidRPr="00C14E09">
              <w:rPr>
                <w:rFonts w:ascii="Century Gothic" w:hAnsi="Century Gothic"/>
                <w:sz w:val="20"/>
                <w:szCs w:val="20"/>
              </w:rPr>
              <w:t>Inne</w:t>
            </w:r>
            <w:r w:rsidRPr="00C14E09">
              <w:rPr>
                <w:rFonts w:ascii="Century Gothic" w:hAnsi="Century Gothic"/>
                <w:position w:val="9"/>
                <w:sz w:val="20"/>
                <w:szCs w:val="20"/>
                <w:vertAlign w:val="superscript"/>
              </w:rPr>
              <w:t>4)</w:t>
            </w:r>
          </w:p>
          <w:p w14:paraId="583CA9B6" w14:textId="77777777" w:rsidR="006C3D2B" w:rsidRPr="00C14E09" w:rsidRDefault="006C3D2B" w:rsidP="006C3D2B">
            <w:pPr>
              <w:pStyle w:val="Bezodstpw"/>
              <w:rPr>
                <w:rFonts w:ascii="Century Gothic" w:hAnsi="Century Gothic"/>
                <w:b/>
                <w:bCs/>
                <w:sz w:val="16"/>
                <w:szCs w:val="16"/>
                <w:vertAlign w:val="superscript"/>
                <w:lang w:val="pl-PL"/>
              </w:rPr>
            </w:pPr>
            <w:r w:rsidRPr="00C14E09">
              <w:rPr>
                <w:rFonts w:ascii="Century Gothic" w:hAnsi="Century Gothic"/>
                <w:sz w:val="16"/>
                <w:szCs w:val="16"/>
                <w:vertAlign w:val="superscript"/>
                <w:lang w:val="pl-PL"/>
              </w:rPr>
              <w:t>4) Akty prawne (rozporządzenia, zarządzenia, uchwały) w sprawach</w:t>
            </w:r>
            <w:r w:rsidRPr="00C14E09">
              <w:rPr>
                <w:rFonts w:ascii="Century Gothic" w:hAnsi="Century Gothic"/>
                <w:b/>
                <w:bCs/>
                <w:sz w:val="16"/>
                <w:szCs w:val="16"/>
                <w:vertAlign w:val="superscript"/>
                <w:lang w:val="pl-PL"/>
              </w:rPr>
              <w:t>:</w:t>
            </w:r>
          </w:p>
          <w:p w14:paraId="2A4780C3"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1) dotyczących Inwestycji, Inwestycji Towarzyszących oraz obszaru otoczenia CPK,</w:t>
            </w:r>
          </w:p>
          <w:p w14:paraId="142383EC"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2) lokalizacji inwestycji mieszkaniowej lub inwestycji towarzyszącej,</w:t>
            </w:r>
          </w:p>
          <w:p w14:paraId="3188A85C"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3) ustanowienia form ochrony przyrody lub ich otulin (parku narodowego, rezerwatu przyrody, parku krajobrazowego, obszaru chronionego</w:t>
            </w:r>
          </w:p>
          <w:p w14:paraId="62AFB107"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krajobrazu, obszaru Natura 2000, pomnika przyrody, stanowiska dokumentacyjnego, użytku ekologicznego, zespołu</w:t>
            </w:r>
          </w:p>
          <w:p w14:paraId="0927510F"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przyrodniczo-krajobrazowego, ochrony gatunkowej roślin, zwierząt i grzybów),</w:t>
            </w:r>
          </w:p>
          <w:p w14:paraId="445D550F"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4) ustanowienia strefy ochronnej terenu ochrony bezpośredniej i terenu ochrony pośredniej ujęcia wody,</w:t>
            </w:r>
          </w:p>
          <w:p w14:paraId="4B950B85"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5) wyznaczenia obszarów cichych w aglomeracji lub obszarów cichych poza aglomeracją,</w:t>
            </w:r>
          </w:p>
          <w:p w14:paraId="2FE7DCD0"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6) utworzenia obszaru ograniczonego użytkowania,</w:t>
            </w:r>
          </w:p>
          <w:p w14:paraId="6D0ED5D3"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7) uznania zabytku za pomnik historii,</w:t>
            </w:r>
          </w:p>
          <w:p w14:paraId="6D2DFDAE"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8) określenia granic obszaru Pomnika Zagłady i jego strefy ochronnej, utworzenia parku kulturowego,</w:t>
            </w:r>
          </w:p>
          <w:p w14:paraId="1869EA22" w14:textId="77777777" w:rsidR="006C3D2B" w:rsidRPr="00C14E09" w:rsidRDefault="006C3D2B" w:rsidP="006C3D2B">
            <w:pPr>
              <w:pStyle w:val="Bezodstpw"/>
              <w:rPr>
                <w:rFonts w:ascii="Century Gothic" w:hAnsi="Century Gothic"/>
                <w:sz w:val="16"/>
                <w:szCs w:val="16"/>
                <w:vertAlign w:val="superscript"/>
                <w:lang w:val="pl-PL"/>
              </w:rPr>
            </w:pPr>
            <w:r w:rsidRPr="00C14E09">
              <w:rPr>
                <w:rFonts w:ascii="Century Gothic" w:hAnsi="Century Gothic"/>
                <w:sz w:val="16"/>
                <w:szCs w:val="16"/>
                <w:vertAlign w:val="superscript"/>
                <w:lang w:val="pl-PL"/>
              </w:rPr>
              <w:t>9) ustalenia zasad i warunków sytuowania obiektów małej architektury, tablic reklamowych i urządzeń reklamowych oraz ogrodzeń,</w:t>
            </w:r>
          </w:p>
          <w:p w14:paraId="1BB2217A" w14:textId="3247DFD0" w:rsidR="00517E58" w:rsidRPr="00C14E09" w:rsidRDefault="006C3D2B" w:rsidP="006C3D2B">
            <w:pPr>
              <w:pStyle w:val="Bezodstpw"/>
            </w:pPr>
            <w:r w:rsidRPr="00C14E09">
              <w:rPr>
                <w:rFonts w:ascii="Century Gothic" w:hAnsi="Century Gothic"/>
                <w:sz w:val="16"/>
                <w:szCs w:val="16"/>
                <w:vertAlign w:val="superscript"/>
                <w:lang w:val="pl-PL"/>
              </w:rPr>
              <w:t>ich gabarytów, standardów jakościowych oraz rodzajów materiałów budowlanych.</w:t>
            </w:r>
          </w:p>
        </w:tc>
        <w:tc>
          <w:tcPr>
            <w:tcW w:w="4254" w:type="dxa"/>
            <w:gridSpan w:val="2"/>
          </w:tcPr>
          <w:p w14:paraId="79534FB9" w14:textId="77777777" w:rsidR="00517E58" w:rsidRDefault="00517E58" w:rsidP="0024696A">
            <w:pPr>
              <w:jc w:val="center"/>
              <w:rPr>
                <w:rFonts w:ascii="Century Gothic" w:hAnsi="Century Gothic"/>
                <w:sz w:val="20"/>
                <w:szCs w:val="20"/>
              </w:rPr>
            </w:pPr>
          </w:p>
          <w:p w14:paraId="0C265C14" w14:textId="77777777" w:rsidR="00517E58" w:rsidRDefault="00517E58" w:rsidP="0024696A">
            <w:pPr>
              <w:jc w:val="center"/>
              <w:rPr>
                <w:rFonts w:ascii="Century Gothic" w:hAnsi="Century Gothic"/>
                <w:sz w:val="20"/>
                <w:szCs w:val="20"/>
              </w:rPr>
            </w:pPr>
          </w:p>
          <w:p w14:paraId="36A72616" w14:textId="77777777" w:rsidR="00517E58" w:rsidRDefault="00517E58" w:rsidP="0024696A">
            <w:pPr>
              <w:jc w:val="center"/>
              <w:rPr>
                <w:rFonts w:ascii="Century Gothic" w:hAnsi="Century Gothic"/>
                <w:sz w:val="20"/>
                <w:szCs w:val="20"/>
              </w:rPr>
            </w:pPr>
          </w:p>
          <w:p w14:paraId="456CE405" w14:textId="77777777" w:rsidR="00517E58" w:rsidRDefault="00517E58" w:rsidP="0024696A">
            <w:pPr>
              <w:jc w:val="center"/>
              <w:rPr>
                <w:rFonts w:ascii="Century Gothic" w:hAnsi="Century Gothic"/>
                <w:sz w:val="20"/>
                <w:szCs w:val="20"/>
              </w:rPr>
            </w:pPr>
          </w:p>
          <w:p w14:paraId="7D747F56" w14:textId="77777777" w:rsidR="00517E58" w:rsidRDefault="00517E58" w:rsidP="0024696A">
            <w:pPr>
              <w:jc w:val="center"/>
              <w:rPr>
                <w:rFonts w:ascii="Century Gothic" w:hAnsi="Century Gothic"/>
                <w:sz w:val="20"/>
                <w:szCs w:val="20"/>
              </w:rPr>
            </w:pPr>
          </w:p>
          <w:p w14:paraId="7945F92E" w14:textId="77777777" w:rsidR="00517E58" w:rsidRDefault="00517E58" w:rsidP="0024696A">
            <w:pPr>
              <w:jc w:val="center"/>
              <w:rPr>
                <w:rFonts w:ascii="Century Gothic" w:hAnsi="Century Gothic"/>
                <w:sz w:val="20"/>
                <w:szCs w:val="20"/>
              </w:rPr>
            </w:pPr>
          </w:p>
          <w:p w14:paraId="0C754C21" w14:textId="77777777" w:rsidR="00517E58" w:rsidRDefault="00517E58" w:rsidP="0024696A">
            <w:pPr>
              <w:jc w:val="center"/>
              <w:rPr>
                <w:rFonts w:ascii="Century Gothic" w:hAnsi="Century Gothic"/>
                <w:sz w:val="20"/>
                <w:szCs w:val="20"/>
              </w:rPr>
            </w:pPr>
          </w:p>
          <w:p w14:paraId="0AF64F8E" w14:textId="77777777" w:rsidR="00517E58" w:rsidRDefault="00517E58" w:rsidP="0024696A">
            <w:pPr>
              <w:jc w:val="center"/>
              <w:rPr>
                <w:rFonts w:ascii="Century Gothic" w:hAnsi="Century Gothic"/>
                <w:sz w:val="20"/>
                <w:szCs w:val="20"/>
              </w:rPr>
            </w:pPr>
          </w:p>
          <w:p w14:paraId="1BBAF640" w14:textId="2656AB97" w:rsidR="00517E58" w:rsidRPr="00A57820" w:rsidRDefault="00517E58" w:rsidP="0024696A">
            <w:pPr>
              <w:jc w:val="center"/>
              <w:rPr>
                <w:rFonts w:ascii="Century Gothic" w:hAnsi="Century Gothic"/>
                <w:sz w:val="20"/>
                <w:szCs w:val="20"/>
              </w:rPr>
            </w:pPr>
            <w:r w:rsidRPr="00A57820">
              <w:rPr>
                <w:rFonts w:ascii="Century Gothic" w:hAnsi="Century Gothic"/>
                <w:sz w:val="20"/>
                <w:szCs w:val="20"/>
              </w:rPr>
              <w:t>Brak.</w:t>
            </w:r>
          </w:p>
        </w:tc>
      </w:tr>
      <w:tr w:rsidR="00DA3126" w:rsidRPr="00887C30" w14:paraId="29CA886D" w14:textId="58B7EEDC" w:rsidTr="00BE1A33">
        <w:trPr>
          <w:gridAfter w:val="1"/>
          <w:wAfter w:w="8" w:type="dxa"/>
        </w:trPr>
        <w:tc>
          <w:tcPr>
            <w:tcW w:w="2738" w:type="dxa"/>
            <w:gridSpan w:val="2"/>
            <w:vMerge w:val="restart"/>
            <w:shd w:val="clear" w:color="auto" w:fill="F3F3F3"/>
          </w:tcPr>
          <w:p w14:paraId="47C1DF1E" w14:textId="77777777" w:rsidR="00DA3126" w:rsidRPr="00DA3126" w:rsidRDefault="00DA3126" w:rsidP="0024696A">
            <w:pPr>
              <w:jc w:val="center"/>
              <w:rPr>
                <w:rFonts w:ascii="Century Gothic" w:hAnsi="Century Gothic"/>
                <w:b/>
                <w:bCs/>
                <w:sz w:val="20"/>
                <w:szCs w:val="20"/>
              </w:rPr>
            </w:pPr>
            <w:r w:rsidRPr="00DA3126">
              <w:rPr>
                <w:rFonts w:ascii="Century Gothic" w:hAnsi="Century Gothic"/>
                <w:b/>
                <w:bCs/>
                <w:sz w:val="20"/>
                <w:szCs w:val="20"/>
              </w:rPr>
              <w:t>Ustalenia obowiązującego miejscowego planu zagospodarowania przestrzennego dla terenu objętego przedsięwzięciem deweloperskim lub zadaniem inwestycyjnym</w:t>
            </w:r>
          </w:p>
        </w:tc>
        <w:tc>
          <w:tcPr>
            <w:tcW w:w="3110" w:type="dxa"/>
            <w:shd w:val="clear" w:color="auto" w:fill="FFFFFF" w:themeFill="background1"/>
          </w:tcPr>
          <w:p w14:paraId="4C8B191D" w14:textId="4261E0D7" w:rsidR="00DA3126" w:rsidRPr="00C14E09" w:rsidRDefault="00DA3126" w:rsidP="00160D60">
            <w:pPr>
              <w:rPr>
                <w:rFonts w:ascii="Century Gothic" w:hAnsi="Century Gothic"/>
                <w:sz w:val="20"/>
                <w:szCs w:val="20"/>
              </w:rPr>
            </w:pPr>
            <w:r w:rsidRPr="00C14E09">
              <w:rPr>
                <w:rFonts w:ascii="Century Gothic" w:hAnsi="Century Gothic"/>
                <w:sz w:val="20"/>
                <w:szCs w:val="20"/>
              </w:rPr>
              <w:t>Przeznaczenie terenu</w:t>
            </w:r>
          </w:p>
        </w:tc>
        <w:tc>
          <w:tcPr>
            <w:tcW w:w="4254" w:type="dxa"/>
            <w:gridSpan w:val="2"/>
            <w:shd w:val="clear" w:color="auto" w:fill="FFFFFF" w:themeFill="background1"/>
          </w:tcPr>
          <w:p w14:paraId="115EC4B8"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32264F3A" w14:textId="66177725" w:rsidR="0078673A" w:rsidRPr="0078673A" w:rsidRDefault="00221B0F" w:rsidP="0078673A">
            <w:pPr>
              <w:rPr>
                <w:rFonts w:ascii="Century Gothic" w:hAnsi="Century Gothic"/>
                <w:sz w:val="20"/>
                <w:szCs w:val="20"/>
              </w:rPr>
            </w:pPr>
            <w:r w:rsidRPr="00221B0F">
              <w:rPr>
                <w:rFonts w:ascii="Century Gothic" w:hAnsi="Century Gothic"/>
                <w:sz w:val="20"/>
                <w:szCs w:val="20"/>
              </w:rPr>
              <w:t xml:space="preserve">Dla terenów </w:t>
            </w:r>
            <w:r w:rsidR="0078673A">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02BA2470"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1. Powierzchnia terenu: 17,5 ha</w:t>
            </w:r>
          </w:p>
          <w:p w14:paraId="3A14914A"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2. Przeznaczenie terenu: tereny zabudowy mieszkaniowo - usługowej</w:t>
            </w:r>
          </w:p>
          <w:p w14:paraId="42168AFE"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2.1. Przeznaczenie podstawowe: Zabudowa mieszkaniowa jednorodzinna wolnostojąca i bliźniacza ;</w:t>
            </w:r>
          </w:p>
          <w:p w14:paraId="75DF0B36" w14:textId="2D42AA66" w:rsidR="0078673A" w:rsidRPr="0078673A" w:rsidRDefault="0078673A" w:rsidP="0078673A">
            <w:pPr>
              <w:rPr>
                <w:rFonts w:ascii="Century Gothic" w:hAnsi="Century Gothic"/>
                <w:sz w:val="20"/>
                <w:szCs w:val="20"/>
              </w:rPr>
            </w:pPr>
            <w:r w:rsidRPr="0078673A">
              <w:rPr>
                <w:rFonts w:ascii="Century Gothic" w:hAnsi="Century Gothic"/>
                <w:sz w:val="20"/>
                <w:szCs w:val="20"/>
              </w:rPr>
              <w:t>2.2. Przeznaczenie uzupełniające: Drugorzędny układ drogowy ; Usługi gastronomii i handlu (do 1000 m² p.uż) oraz podstawowe usługi bytowe, przy czym strefa uciążliwości obiektów usługowych nie może wykraczać poza granice lokalizacji;</w:t>
            </w:r>
          </w:p>
          <w:p w14:paraId="23535BFE" w14:textId="718FCA5E" w:rsidR="00221B0F" w:rsidRPr="00C14E09" w:rsidRDefault="0078673A" w:rsidP="0078673A">
            <w:pPr>
              <w:rPr>
                <w:rFonts w:ascii="Century Gothic" w:hAnsi="Century Gothic"/>
                <w:sz w:val="20"/>
                <w:szCs w:val="20"/>
              </w:rPr>
            </w:pPr>
            <w:r w:rsidRPr="0078673A">
              <w:rPr>
                <w:rFonts w:ascii="Century Gothic" w:hAnsi="Century Gothic"/>
                <w:sz w:val="20"/>
                <w:szCs w:val="20"/>
              </w:rPr>
              <w:t>2.3. Przeznaczenie dopuszczalne: Elementy podziemnej i naziemnej infrastruktury technicznej takie jak stacje transformatorowe, podziemne przepom- pownie ścieków i inne nieuciążliwe urządzenia kanalizacyjne;</w:t>
            </w:r>
          </w:p>
        </w:tc>
      </w:tr>
      <w:tr w:rsidR="0031098C" w:rsidRPr="00887C30" w14:paraId="4A0D85F0" w14:textId="77777777" w:rsidTr="00BE1A33">
        <w:trPr>
          <w:gridAfter w:val="1"/>
          <w:wAfter w:w="8" w:type="dxa"/>
        </w:trPr>
        <w:tc>
          <w:tcPr>
            <w:tcW w:w="2738" w:type="dxa"/>
            <w:gridSpan w:val="2"/>
            <w:vMerge/>
            <w:shd w:val="clear" w:color="auto" w:fill="F3F3F3"/>
          </w:tcPr>
          <w:p w14:paraId="3A9204E1" w14:textId="77777777" w:rsidR="0031098C" w:rsidRPr="00887C30" w:rsidRDefault="0031098C" w:rsidP="0024696A">
            <w:pPr>
              <w:jc w:val="center"/>
              <w:rPr>
                <w:rFonts w:ascii="Century Gothic" w:hAnsi="Century Gothic"/>
                <w:strike/>
                <w:sz w:val="20"/>
                <w:szCs w:val="20"/>
              </w:rPr>
            </w:pPr>
          </w:p>
        </w:tc>
        <w:tc>
          <w:tcPr>
            <w:tcW w:w="3110" w:type="dxa"/>
          </w:tcPr>
          <w:p w14:paraId="0ED1ED01" w14:textId="0A1933D1" w:rsidR="0031098C" w:rsidRPr="00C14E09" w:rsidRDefault="0031098C" w:rsidP="00160D60">
            <w:pPr>
              <w:rPr>
                <w:rFonts w:ascii="Century Gothic" w:hAnsi="Century Gothic"/>
                <w:sz w:val="20"/>
                <w:szCs w:val="20"/>
              </w:rPr>
            </w:pPr>
            <w:r w:rsidRPr="00C14E09">
              <w:rPr>
                <w:rFonts w:ascii="Century Gothic" w:hAnsi="Century Gothic"/>
                <w:sz w:val="20"/>
                <w:szCs w:val="20"/>
              </w:rPr>
              <w:t>Maksymalna intensywność zabudowy</w:t>
            </w:r>
          </w:p>
        </w:tc>
        <w:tc>
          <w:tcPr>
            <w:tcW w:w="4254" w:type="dxa"/>
            <w:gridSpan w:val="2"/>
          </w:tcPr>
          <w:p w14:paraId="42CCF365"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26972829"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267DFADC" w14:textId="123A3E5E" w:rsidR="0031098C" w:rsidRPr="00F72113" w:rsidRDefault="0078673A" w:rsidP="00221B0F">
            <w:pPr>
              <w:rPr>
                <w:rFonts w:ascii="Century Gothic" w:hAnsi="Century Gothic"/>
                <w:sz w:val="20"/>
                <w:szCs w:val="20"/>
              </w:rPr>
            </w:pPr>
            <w:r>
              <w:rPr>
                <w:rFonts w:ascii="Century Gothic" w:hAnsi="Century Gothic"/>
                <w:sz w:val="20"/>
                <w:szCs w:val="20"/>
              </w:rPr>
              <w:t>Plan nie określa tego parametru.</w:t>
            </w:r>
          </w:p>
        </w:tc>
      </w:tr>
      <w:tr w:rsidR="0031098C" w:rsidRPr="00887C30" w14:paraId="4E4B4F9E" w14:textId="77777777" w:rsidTr="00BE1A33">
        <w:trPr>
          <w:gridAfter w:val="1"/>
          <w:wAfter w:w="8" w:type="dxa"/>
        </w:trPr>
        <w:tc>
          <w:tcPr>
            <w:tcW w:w="2738" w:type="dxa"/>
            <w:gridSpan w:val="2"/>
            <w:vMerge/>
            <w:shd w:val="clear" w:color="auto" w:fill="F3F3F3"/>
          </w:tcPr>
          <w:p w14:paraId="1F388285" w14:textId="77777777" w:rsidR="0031098C" w:rsidRPr="00887C30" w:rsidRDefault="0031098C" w:rsidP="0024696A">
            <w:pPr>
              <w:jc w:val="center"/>
              <w:rPr>
                <w:rFonts w:ascii="Century Gothic" w:hAnsi="Century Gothic"/>
                <w:strike/>
                <w:sz w:val="20"/>
                <w:szCs w:val="20"/>
              </w:rPr>
            </w:pPr>
            <w:bookmarkStart w:id="0" w:name="_Hlk146793155"/>
          </w:p>
        </w:tc>
        <w:tc>
          <w:tcPr>
            <w:tcW w:w="3110" w:type="dxa"/>
          </w:tcPr>
          <w:p w14:paraId="55F3F903" w14:textId="3DDEEEC3" w:rsidR="0031098C" w:rsidRPr="00C14E09" w:rsidRDefault="0031098C" w:rsidP="00160D60">
            <w:pPr>
              <w:rPr>
                <w:rFonts w:ascii="Century Gothic" w:hAnsi="Century Gothic"/>
                <w:sz w:val="20"/>
                <w:szCs w:val="20"/>
              </w:rPr>
            </w:pPr>
            <w:r w:rsidRPr="00C14E09">
              <w:rPr>
                <w:rFonts w:ascii="Century Gothic" w:hAnsi="Century Gothic"/>
                <w:sz w:val="20"/>
                <w:szCs w:val="20"/>
              </w:rPr>
              <w:t>Maksymalna i minimalna nadziemna intensywność zabudowy</w:t>
            </w:r>
          </w:p>
        </w:tc>
        <w:tc>
          <w:tcPr>
            <w:tcW w:w="4254" w:type="dxa"/>
            <w:gridSpan w:val="2"/>
          </w:tcPr>
          <w:p w14:paraId="29D1F7EB"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7AE9464B"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0BA4D9FC" w14:textId="0224BD0C" w:rsidR="0031098C" w:rsidRPr="0031098C" w:rsidRDefault="0078673A" w:rsidP="000D389C">
            <w:pPr>
              <w:rPr>
                <w:rFonts w:ascii="Century Gothic" w:hAnsi="Century Gothic"/>
                <w:sz w:val="20"/>
                <w:szCs w:val="20"/>
              </w:rPr>
            </w:pPr>
            <w:r>
              <w:rPr>
                <w:rFonts w:ascii="Century Gothic" w:hAnsi="Century Gothic"/>
                <w:sz w:val="20"/>
                <w:szCs w:val="20"/>
              </w:rPr>
              <w:t>Plan nie określa tego parametru.</w:t>
            </w:r>
          </w:p>
        </w:tc>
      </w:tr>
      <w:bookmarkEnd w:id="0"/>
      <w:tr w:rsidR="0031098C" w:rsidRPr="00887C30" w14:paraId="10DBC724" w14:textId="77777777" w:rsidTr="00BE1A33">
        <w:trPr>
          <w:gridAfter w:val="1"/>
          <w:wAfter w:w="8" w:type="dxa"/>
        </w:trPr>
        <w:tc>
          <w:tcPr>
            <w:tcW w:w="2738" w:type="dxa"/>
            <w:gridSpan w:val="2"/>
            <w:vMerge/>
            <w:shd w:val="clear" w:color="auto" w:fill="F3F3F3"/>
          </w:tcPr>
          <w:p w14:paraId="343EAE8F" w14:textId="77777777" w:rsidR="0031098C" w:rsidRPr="00887C30" w:rsidRDefault="0031098C" w:rsidP="0024696A">
            <w:pPr>
              <w:jc w:val="center"/>
              <w:rPr>
                <w:rFonts w:ascii="Century Gothic" w:hAnsi="Century Gothic"/>
                <w:strike/>
                <w:sz w:val="20"/>
                <w:szCs w:val="20"/>
              </w:rPr>
            </w:pPr>
          </w:p>
        </w:tc>
        <w:tc>
          <w:tcPr>
            <w:tcW w:w="3110" w:type="dxa"/>
          </w:tcPr>
          <w:p w14:paraId="6E6CD674" w14:textId="77777777" w:rsidR="0031098C" w:rsidRPr="00C14E09" w:rsidRDefault="0031098C" w:rsidP="00160D60">
            <w:pPr>
              <w:rPr>
                <w:rFonts w:ascii="Century Gothic" w:hAnsi="Century Gothic"/>
                <w:sz w:val="20"/>
                <w:szCs w:val="20"/>
              </w:rPr>
            </w:pPr>
            <w:r w:rsidRPr="00C14E09">
              <w:rPr>
                <w:rFonts w:ascii="Century Gothic" w:hAnsi="Century Gothic"/>
                <w:sz w:val="20"/>
                <w:szCs w:val="20"/>
              </w:rPr>
              <w:t xml:space="preserve">Maksymalna powierzchnia </w:t>
            </w:r>
            <w:r w:rsidRPr="00C14E09">
              <w:rPr>
                <w:rFonts w:ascii="Century Gothic" w:hAnsi="Century Gothic"/>
                <w:sz w:val="20"/>
                <w:szCs w:val="20"/>
              </w:rPr>
              <w:lastRenderedPageBreak/>
              <w:t>zabudowy</w:t>
            </w:r>
          </w:p>
          <w:p w14:paraId="63BB7120" w14:textId="502878F4" w:rsidR="0031098C" w:rsidRPr="00C14E09" w:rsidRDefault="0031098C" w:rsidP="00160D60">
            <w:pPr>
              <w:rPr>
                <w:rFonts w:ascii="Century Gothic" w:hAnsi="Century Gothic"/>
                <w:sz w:val="20"/>
                <w:szCs w:val="20"/>
              </w:rPr>
            </w:pPr>
          </w:p>
        </w:tc>
        <w:tc>
          <w:tcPr>
            <w:tcW w:w="4254" w:type="dxa"/>
            <w:gridSpan w:val="2"/>
          </w:tcPr>
          <w:p w14:paraId="3D4D4790"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lastRenderedPageBreak/>
              <w:t xml:space="preserve">Oznaczenie terenu według Miejscowego </w:t>
            </w:r>
            <w:r w:rsidRPr="00221B0F">
              <w:rPr>
                <w:rFonts w:ascii="Century Gothic" w:hAnsi="Century Gothic"/>
                <w:sz w:val="20"/>
                <w:szCs w:val="20"/>
              </w:rPr>
              <w:lastRenderedPageBreak/>
              <w:t>Planu Zagospodarowania:</w:t>
            </w:r>
          </w:p>
          <w:p w14:paraId="7C9171F9"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28EFC16A" w14:textId="567526F6" w:rsidR="0031098C" w:rsidRPr="00F72113" w:rsidRDefault="0078673A" w:rsidP="000D389C">
            <w:pPr>
              <w:rPr>
                <w:rFonts w:ascii="Century Gothic" w:hAnsi="Century Gothic"/>
                <w:sz w:val="20"/>
                <w:szCs w:val="20"/>
              </w:rPr>
            </w:pPr>
            <w:r>
              <w:rPr>
                <w:rFonts w:ascii="Century Gothic" w:hAnsi="Century Gothic"/>
                <w:sz w:val="20"/>
                <w:szCs w:val="20"/>
              </w:rPr>
              <w:t>Plan nie określa tego parametru.</w:t>
            </w:r>
          </w:p>
        </w:tc>
      </w:tr>
      <w:tr w:rsidR="00517E58" w:rsidRPr="00887C30" w14:paraId="32595A19" w14:textId="77777777" w:rsidTr="00BE1A33">
        <w:trPr>
          <w:gridAfter w:val="1"/>
          <w:wAfter w:w="8" w:type="dxa"/>
        </w:trPr>
        <w:tc>
          <w:tcPr>
            <w:tcW w:w="2738" w:type="dxa"/>
            <w:gridSpan w:val="2"/>
            <w:vMerge/>
            <w:shd w:val="clear" w:color="auto" w:fill="F3F3F3"/>
          </w:tcPr>
          <w:p w14:paraId="59E094F6" w14:textId="77777777" w:rsidR="00517E58" w:rsidRPr="00887C30" w:rsidRDefault="00517E58" w:rsidP="0024696A">
            <w:pPr>
              <w:jc w:val="center"/>
              <w:rPr>
                <w:rFonts w:ascii="Century Gothic" w:hAnsi="Century Gothic"/>
                <w:strike/>
                <w:sz w:val="20"/>
                <w:szCs w:val="20"/>
              </w:rPr>
            </w:pPr>
          </w:p>
        </w:tc>
        <w:tc>
          <w:tcPr>
            <w:tcW w:w="3110" w:type="dxa"/>
          </w:tcPr>
          <w:p w14:paraId="17BF99A1" w14:textId="1A364BF8" w:rsidR="00517E58" w:rsidRPr="00C14E09" w:rsidRDefault="00517E58" w:rsidP="00160D60">
            <w:pPr>
              <w:rPr>
                <w:rFonts w:ascii="Century Gothic" w:hAnsi="Century Gothic"/>
                <w:sz w:val="20"/>
                <w:szCs w:val="20"/>
              </w:rPr>
            </w:pPr>
            <w:r w:rsidRPr="00C14E09">
              <w:rPr>
                <w:rFonts w:ascii="Century Gothic" w:hAnsi="Century Gothic"/>
                <w:sz w:val="20"/>
                <w:szCs w:val="20"/>
              </w:rPr>
              <w:t>Maksymalna wysokość zabudowy</w:t>
            </w:r>
          </w:p>
        </w:tc>
        <w:tc>
          <w:tcPr>
            <w:tcW w:w="4254" w:type="dxa"/>
            <w:gridSpan w:val="2"/>
          </w:tcPr>
          <w:p w14:paraId="37E142CB"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6E73B62D"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159DCB64" w14:textId="22AF93F4" w:rsidR="0078673A" w:rsidRPr="0078673A" w:rsidRDefault="0078673A" w:rsidP="0078673A">
            <w:pPr>
              <w:rPr>
                <w:rFonts w:ascii="Century Gothic" w:hAnsi="Century Gothic"/>
                <w:sz w:val="20"/>
                <w:szCs w:val="20"/>
              </w:rPr>
            </w:pPr>
            <w:r w:rsidRPr="0078673A">
              <w:rPr>
                <w:rFonts w:ascii="Century Gothic" w:hAnsi="Century Gothic"/>
                <w:sz w:val="20"/>
                <w:szCs w:val="20"/>
              </w:rPr>
              <w:t>Dla zabudowy mieszkaniowej: do trzech</w:t>
            </w:r>
          </w:p>
          <w:p w14:paraId="7FDD4523" w14:textId="6D619238" w:rsidR="0078673A" w:rsidRPr="0078673A" w:rsidRDefault="0078673A" w:rsidP="0078673A">
            <w:pPr>
              <w:rPr>
                <w:rFonts w:ascii="Century Gothic" w:hAnsi="Century Gothic"/>
                <w:sz w:val="20"/>
                <w:szCs w:val="20"/>
              </w:rPr>
            </w:pPr>
            <w:r w:rsidRPr="0078673A">
              <w:rPr>
                <w:rFonts w:ascii="Century Gothic" w:hAnsi="Century Gothic"/>
                <w:sz w:val="20"/>
                <w:szCs w:val="20"/>
              </w:rPr>
              <w:t xml:space="preserve">kondygnacji naziemnych to jest parter, piętro </w:t>
            </w:r>
            <w:r>
              <w:rPr>
                <w:rFonts w:ascii="Century Gothic" w:hAnsi="Century Gothic"/>
                <w:sz w:val="20"/>
                <w:szCs w:val="20"/>
              </w:rPr>
              <w:t xml:space="preserve">I </w:t>
            </w:r>
            <w:r w:rsidRPr="0078673A">
              <w:rPr>
                <w:rFonts w:ascii="Century Gothic" w:hAnsi="Century Gothic"/>
                <w:sz w:val="20"/>
                <w:szCs w:val="20"/>
              </w:rPr>
              <w:t>mieszkalne poddasze;</w:t>
            </w:r>
          </w:p>
          <w:p w14:paraId="66B25A68" w14:textId="533367A7" w:rsidR="0078673A" w:rsidRPr="0078673A" w:rsidRDefault="0078673A" w:rsidP="0078673A">
            <w:pPr>
              <w:rPr>
                <w:rFonts w:ascii="Century Gothic" w:hAnsi="Century Gothic"/>
                <w:sz w:val="20"/>
                <w:szCs w:val="20"/>
              </w:rPr>
            </w:pPr>
            <w:r w:rsidRPr="0078673A">
              <w:rPr>
                <w:rFonts w:ascii="Century Gothic" w:hAnsi="Century Gothic"/>
                <w:sz w:val="20"/>
                <w:szCs w:val="20"/>
              </w:rPr>
              <w:t>Dla zabudowy usługowej: do dwóch</w:t>
            </w:r>
          </w:p>
          <w:p w14:paraId="2C757D6C" w14:textId="761C4E80" w:rsidR="00160D60" w:rsidRPr="00FA4D5D" w:rsidRDefault="0078673A" w:rsidP="0078673A">
            <w:pPr>
              <w:rPr>
                <w:rFonts w:ascii="Century Gothic" w:hAnsi="Century Gothic"/>
                <w:sz w:val="20"/>
                <w:szCs w:val="20"/>
              </w:rPr>
            </w:pPr>
            <w:r w:rsidRPr="0078673A">
              <w:rPr>
                <w:rFonts w:ascii="Century Gothic" w:hAnsi="Century Gothic"/>
                <w:sz w:val="20"/>
                <w:szCs w:val="20"/>
              </w:rPr>
              <w:t>kondygnacji naziemnych;</w:t>
            </w:r>
          </w:p>
        </w:tc>
      </w:tr>
      <w:tr w:rsidR="00517E58" w:rsidRPr="00887C30" w14:paraId="0312DF23" w14:textId="77777777" w:rsidTr="00BE1A33">
        <w:trPr>
          <w:gridAfter w:val="1"/>
          <w:wAfter w:w="8" w:type="dxa"/>
        </w:trPr>
        <w:tc>
          <w:tcPr>
            <w:tcW w:w="2738" w:type="dxa"/>
            <w:gridSpan w:val="2"/>
            <w:vMerge/>
            <w:shd w:val="clear" w:color="auto" w:fill="F3F3F3"/>
          </w:tcPr>
          <w:p w14:paraId="28E23DF6" w14:textId="77777777" w:rsidR="00517E58" w:rsidRPr="00887C30" w:rsidRDefault="00517E58" w:rsidP="0024696A">
            <w:pPr>
              <w:jc w:val="center"/>
              <w:rPr>
                <w:rFonts w:ascii="Century Gothic" w:hAnsi="Century Gothic"/>
                <w:strike/>
                <w:sz w:val="20"/>
                <w:szCs w:val="20"/>
              </w:rPr>
            </w:pPr>
          </w:p>
        </w:tc>
        <w:tc>
          <w:tcPr>
            <w:tcW w:w="3110" w:type="dxa"/>
          </w:tcPr>
          <w:p w14:paraId="0A6FC7C8" w14:textId="0817E37F" w:rsidR="00517E58" w:rsidRPr="00C14E09" w:rsidRDefault="00517E58" w:rsidP="00160D60">
            <w:pPr>
              <w:rPr>
                <w:rFonts w:ascii="Century Gothic" w:hAnsi="Century Gothic"/>
                <w:sz w:val="20"/>
                <w:szCs w:val="20"/>
              </w:rPr>
            </w:pPr>
            <w:r w:rsidRPr="00C14E09">
              <w:rPr>
                <w:rFonts w:ascii="Century Gothic" w:hAnsi="Century Gothic"/>
                <w:sz w:val="20"/>
                <w:szCs w:val="20"/>
              </w:rPr>
              <w:t xml:space="preserve">Minimalny udział procentowy </w:t>
            </w:r>
            <w:r w:rsidRPr="00C14E09">
              <w:rPr>
                <w:rFonts w:ascii="Century Gothic" w:hAnsi="Century Gothic"/>
                <w:spacing w:val="2"/>
                <w:sz w:val="20"/>
                <w:szCs w:val="20"/>
              </w:rPr>
              <w:t>po</w:t>
            </w:r>
            <w:r w:rsidRPr="00C14E09">
              <w:rPr>
                <w:rFonts w:ascii="Century Gothic" w:hAnsi="Century Gothic"/>
                <w:sz w:val="20"/>
                <w:szCs w:val="20"/>
              </w:rPr>
              <w:t>wierzchni biologicznie</w:t>
            </w:r>
            <w:r w:rsidRPr="00C14E09">
              <w:rPr>
                <w:rFonts w:ascii="Century Gothic" w:hAnsi="Century Gothic"/>
                <w:spacing w:val="-12"/>
                <w:sz w:val="20"/>
                <w:szCs w:val="20"/>
              </w:rPr>
              <w:t xml:space="preserve"> </w:t>
            </w:r>
            <w:r w:rsidRPr="00C14E09">
              <w:rPr>
                <w:rFonts w:ascii="Century Gothic" w:hAnsi="Century Gothic"/>
                <w:sz w:val="20"/>
                <w:szCs w:val="20"/>
              </w:rPr>
              <w:t>czynnej</w:t>
            </w:r>
          </w:p>
        </w:tc>
        <w:tc>
          <w:tcPr>
            <w:tcW w:w="4254" w:type="dxa"/>
            <w:gridSpan w:val="2"/>
          </w:tcPr>
          <w:p w14:paraId="50D5B8FE"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4D1EFCF9"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43529AF7" w14:textId="77777777" w:rsidR="0078673A" w:rsidRPr="0078673A" w:rsidRDefault="0078673A" w:rsidP="0078673A">
            <w:pPr>
              <w:pStyle w:val="Bezodstpw"/>
              <w:rPr>
                <w:rFonts w:ascii="Century Gothic" w:hAnsi="Century Gothic"/>
                <w:sz w:val="20"/>
                <w:szCs w:val="20"/>
                <w:lang w:val="pl-PL"/>
              </w:rPr>
            </w:pPr>
            <w:r w:rsidRPr="0078673A">
              <w:rPr>
                <w:rFonts w:ascii="Century Gothic" w:hAnsi="Century Gothic"/>
                <w:sz w:val="20"/>
                <w:szCs w:val="20"/>
                <w:lang w:val="pl-PL"/>
              </w:rPr>
              <w:t>Minimum 50% dla każdej działki</w:t>
            </w:r>
          </w:p>
          <w:p w14:paraId="7D500D15" w14:textId="02F89ACF" w:rsidR="00160D60" w:rsidRPr="00FA4D5D" w:rsidRDefault="0078673A" w:rsidP="0078673A">
            <w:pPr>
              <w:pStyle w:val="Bezodstpw"/>
              <w:rPr>
                <w:rFonts w:ascii="Century Gothic" w:hAnsi="Century Gothic"/>
                <w:sz w:val="20"/>
                <w:szCs w:val="20"/>
              </w:rPr>
            </w:pPr>
            <w:r w:rsidRPr="0078673A">
              <w:rPr>
                <w:rFonts w:ascii="Century Gothic" w:hAnsi="Century Gothic"/>
                <w:sz w:val="20"/>
                <w:szCs w:val="20"/>
                <w:lang w:val="pl-PL"/>
              </w:rPr>
              <w:t>inwestycyjnej;</w:t>
            </w:r>
          </w:p>
        </w:tc>
      </w:tr>
      <w:tr w:rsidR="00517E58" w:rsidRPr="00887C30" w14:paraId="18C5B78F" w14:textId="77777777" w:rsidTr="00BE1A33">
        <w:trPr>
          <w:gridAfter w:val="1"/>
          <w:wAfter w:w="8" w:type="dxa"/>
        </w:trPr>
        <w:tc>
          <w:tcPr>
            <w:tcW w:w="2738" w:type="dxa"/>
            <w:gridSpan w:val="2"/>
            <w:vMerge/>
            <w:shd w:val="clear" w:color="auto" w:fill="F3F3F3"/>
          </w:tcPr>
          <w:p w14:paraId="0606E29D" w14:textId="77777777" w:rsidR="00517E58" w:rsidRPr="00887C30" w:rsidRDefault="00517E58" w:rsidP="0024696A">
            <w:pPr>
              <w:jc w:val="center"/>
              <w:rPr>
                <w:rFonts w:ascii="Century Gothic" w:hAnsi="Century Gothic"/>
                <w:strike/>
                <w:sz w:val="20"/>
                <w:szCs w:val="20"/>
              </w:rPr>
            </w:pPr>
          </w:p>
        </w:tc>
        <w:tc>
          <w:tcPr>
            <w:tcW w:w="3110" w:type="dxa"/>
          </w:tcPr>
          <w:p w14:paraId="190DAB2E" w14:textId="77777777" w:rsidR="00517E58" w:rsidRPr="00C14E09" w:rsidRDefault="00517E58" w:rsidP="00160D60">
            <w:pPr>
              <w:rPr>
                <w:rFonts w:ascii="Century Gothic" w:hAnsi="Century Gothic"/>
                <w:sz w:val="20"/>
                <w:szCs w:val="20"/>
              </w:rPr>
            </w:pPr>
          </w:p>
          <w:p w14:paraId="51304A8C" w14:textId="14C3AD13" w:rsidR="00517E58" w:rsidRPr="00C14E09" w:rsidRDefault="00517E58" w:rsidP="00160D60">
            <w:pPr>
              <w:rPr>
                <w:rFonts w:ascii="Century Gothic" w:hAnsi="Century Gothic"/>
                <w:sz w:val="20"/>
                <w:szCs w:val="20"/>
              </w:rPr>
            </w:pPr>
            <w:r w:rsidRPr="00C14E09">
              <w:rPr>
                <w:rFonts w:ascii="Century Gothic" w:hAnsi="Century Gothic"/>
                <w:sz w:val="20"/>
                <w:szCs w:val="20"/>
              </w:rPr>
              <w:t>Minimalna liczba miejsc do</w:t>
            </w:r>
            <w:r w:rsidR="00C17F25" w:rsidRPr="00C14E09">
              <w:rPr>
                <w:rFonts w:ascii="Century Gothic" w:hAnsi="Century Gothic"/>
                <w:sz w:val="20"/>
                <w:szCs w:val="20"/>
              </w:rPr>
              <w:t xml:space="preserve"> </w:t>
            </w:r>
            <w:r w:rsidRPr="00C14E09">
              <w:rPr>
                <w:rFonts w:ascii="Century Gothic" w:hAnsi="Century Gothic"/>
                <w:sz w:val="20"/>
                <w:szCs w:val="20"/>
              </w:rPr>
              <w:t>parkowania</w:t>
            </w:r>
          </w:p>
        </w:tc>
        <w:tc>
          <w:tcPr>
            <w:tcW w:w="4254" w:type="dxa"/>
            <w:gridSpan w:val="2"/>
          </w:tcPr>
          <w:p w14:paraId="14D1DA1F"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207AB3CD"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547B84E8"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Ustala się następujące minimalne wskaźniki parkingowe dla obiektów nowo</w:t>
            </w:r>
          </w:p>
          <w:p w14:paraId="21A6A78D"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wznoszonych i rozbudowywanych:</w:t>
            </w:r>
          </w:p>
          <w:p w14:paraId="11769BF3"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zabudowy mieszkaniowej wielorodzinnej – 1,5 m. p./lokal,</w:t>
            </w:r>
          </w:p>
          <w:p w14:paraId="0E4976F2"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zabudowy mieszkaniowej jednorodzinnej – 2 m. p./domek lub segment,</w:t>
            </w:r>
          </w:p>
          <w:p w14:paraId="3364E833"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obiektów administracji – 25 m.p./1000 m2p.uż.,</w:t>
            </w:r>
          </w:p>
          <w:p w14:paraId="412CAE8A"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handlu (sklepy, punkty usługowe) – 30 m. p./1000 m2p.uż.,</w:t>
            </w:r>
          </w:p>
          <w:p w14:paraId="6A30BEF2" w14:textId="3371A863" w:rsidR="0078673A" w:rsidRPr="0078673A" w:rsidRDefault="0078673A" w:rsidP="0078673A">
            <w:pPr>
              <w:rPr>
                <w:rFonts w:ascii="Century Gothic" w:hAnsi="Century Gothic"/>
                <w:sz w:val="20"/>
                <w:szCs w:val="20"/>
              </w:rPr>
            </w:pPr>
            <w:r w:rsidRPr="0078673A">
              <w:rPr>
                <w:rFonts w:ascii="Century Gothic" w:hAnsi="Century Gothic"/>
                <w:sz w:val="20"/>
                <w:szCs w:val="20"/>
              </w:rPr>
              <w:t>- dla hurtowni – 5÷15 m.p./1000 m2</w:t>
            </w:r>
            <w:r w:rsidR="004252B2">
              <w:rPr>
                <w:rFonts w:ascii="Century Gothic" w:hAnsi="Century Gothic"/>
                <w:sz w:val="20"/>
                <w:szCs w:val="20"/>
              </w:rPr>
              <w:t xml:space="preserve"> </w:t>
            </w:r>
            <w:r w:rsidRPr="0078673A">
              <w:rPr>
                <w:rFonts w:ascii="Century Gothic" w:hAnsi="Century Gothic"/>
                <w:sz w:val="20"/>
                <w:szCs w:val="20"/>
              </w:rPr>
              <w:t>p.uż.,</w:t>
            </w:r>
          </w:p>
          <w:p w14:paraId="6B1A2972" w14:textId="36174465" w:rsidR="0078673A" w:rsidRPr="0078673A" w:rsidRDefault="0078673A" w:rsidP="0078673A">
            <w:pPr>
              <w:rPr>
                <w:rFonts w:ascii="Century Gothic" w:hAnsi="Century Gothic"/>
                <w:sz w:val="20"/>
                <w:szCs w:val="20"/>
              </w:rPr>
            </w:pPr>
            <w:r w:rsidRPr="0078673A">
              <w:rPr>
                <w:rFonts w:ascii="Century Gothic" w:hAnsi="Century Gothic"/>
                <w:sz w:val="20"/>
                <w:szCs w:val="20"/>
              </w:rPr>
              <w:t>- dla targowisk - 35 m.p./1000 m2</w:t>
            </w:r>
            <w:r w:rsidR="004252B2">
              <w:rPr>
                <w:rFonts w:ascii="Century Gothic" w:hAnsi="Century Gothic"/>
                <w:sz w:val="20"/>
                <w:szCs w:val="20"/>
              </w:rPr>
              <w:t xml:space="preserve"> </w:t>
            </w:r>
            <w:r w:rsidRPr="0078673A">
              <w:rPr>
                <w:rFonts w:ascii="Century Gothic" w:hAnsi="Century Gothic"/>
                <w:sz w:val="20"/>
                <w:szCs w:val="20"/>
              </w:rPr>
              <w:t>p.</w:t>
            </w:r>
            <w:r w:rsidR="004252B2">
              <w:rPr>
                <w:rFonts w:ascii="Century Gothic" w:hAnsi="Century Gothic"/>
                <w:sz w:val="20"/>
                <w:szCs w:val="20"/>
              </w:rPr>
              <w:t xml:space="preserve"> </w:t>
            </w:r>
            <w:r w:rsidRPr="0078673A">
              <w:rPr>
                <w:rFonts w:ascii="Century Gothic" w:hAnsi="Century Gothic"/>
                <w:sz w:val="20"/>
                <w:szCs w:val="20"/>
              </w:rPr>
              <w:t>targowej lub 1,5 m. p./stoisko,</w:t>
            </w:r>
          </w:p>
          <w:p w14:paraId="65B4EAF4"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zakładów produkcyjnych – 35 m.p./100 zatrudnionych,</w:t>
            </w:r>
          </w:p>
          <w:p w14:paraId="68A68C3F"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szkół ponadpodstawowych - 30 m.p./100 zatrudnionych,</w:t>
            </w:r>
          </w:p>
          <w:p w14:paraId="585F4585"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restauracji, kawiarni - 35 m.p./100 miejsc konsumpcyjnych,</w:t>
            </w:r>
          </w:p>
          <w:p w14:paraId="59FAEA17"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obiektów sportowych – 20 m.p./100 użytkowników jednocześnie,</w:t>
            </w:r>
          </w:p>
          <w:p w14:paraId="09F347FB"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przychodni zdrowia</w:t>
            </w:r>
          </w:p>
          <w:p w14:paraId="551D1092"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rejonowych – 10 m.p./1000 m2p.uż.,</w:t>
            </w:r>
          </w:p>
          <w:p w14:paraId="57118735"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prywatnych – 2 m. p. /gabinet,</w:t>
            </w:r>
          </w:p>
          <w:p w14:paraId="567CD1BF"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klubów i domów kultury – 20 m.p./100 użytkowników jednocześnie,</w:t>
            </w:r>
          </w:p>
          <w:p w14:paraId="0D876FE5"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hoteli - 20-50 m.p./100 łóżek</w:t>
            </w:r>
          </w:p>
          <w:p w14:paraId="1FDC6010"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- 1 m. p. dla autokaru/100 łóżek</w:t>
            </w:r>
          </w:p>
          <w:p w14:paraId="645DFE4E"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stacji obsługi samochodów</w:t>
            </w:r>
          </w:p>
          <w:p w14:paraId="04F1F4E5"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- 4 m.p./1 stanowisko naprawcze</w:t>
            </w:r>
          </w:p>
          <w:p w14:paraId="03BBE7A3" w14:textId="4A91852C" w:rsidR="0078673A" w:rsidRPr="0078673A" w:rsidRDefault="0078673A" w:rsidP="0078673A">
            <w:pPr>
              <w:rPr>
                <w:rFonts w:ascii="Century Gothic" w:hAnsi="Century Gothic"/>
                <w:sz w:val="20"/>
                <w:szCs w:val="20"/>
              </w:rPr>
            </w:pPr>
            <w:r w:rsidRPr="0078673A">
              <w:rPr>
                <w:rFonts w:ascii="Century Gothic" w:hAnsi="Century Gothic"/>
                <w:sz w:val="20"/>
                <w:szCs w:val="20"/>
              </w:rPr>
              <w:t>- dla ogródków działkowych – 40 m.p./100 działek,</w:t>
            </w:r>
          </w:p>
          <w:p w14:paraId="5AB1F7D5"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banków – 40 m.p./1000 m2p.uż.,</w:t>
            </w:r>
          </w:p>
          <w:p w14:paraId="787D993E" w14:textId="77777777" w:rsidR="0078673A" w:rsidRPr="0078673A" w:rsidRDefault="0078673A" w:rsidP="0078673A">
            <w:pPr>
              <w:rPr>
                <w:rFonts w:ascii="Century Gothic" w:hAnsi="Century Gothic"/>
                <w:sz w:val="20"/>
                <w:szCs w:val="20"/>
              </w:rPr>
            </w:pPr>
            <w:r w:rsidRPr="0078673A">
              <w:rPr>
                <w:rFonts w:ascii="Century Gothic" w:hAnsi="Century Gothic"/>
                <w:sz w:val="20"/>
                <w:szCs w:val="20"/>
              </w:rPr>
              <w:t>- dla kościołów – 10 m.p./1000 mieszkańców,</w:t>
            </w:r>
          </w:p>
          <w:p w14:paraId="44A8BF75" w14:textId="5F5ACFC1" w:rsidR="00160D60" w:rsidRPr="00FA4D5D" w:rsidRDefault="0078673A" w:rsidP="004252B2">
            <w:pPr>
              <w:rPr>
                <w:rFonts w:ascii="Century Gothic" w:hAnsi="Century Gothic"/>
                <w:sz w:val="20"/>
                <w:szCs w:val="20"/>
              </w:rPr>
            </w:pPr>
            <w:r w:rsidRPr="0078673A">
              <w:rPr>
                <w:rFonts w:ascii="Century Gothic" w:hAnsi="Century Gothic"/>
                <w:sz w:val="20"/>
                <w:szCs w:val="20"/>
              </w:rPr>
              <w:t>Inwestorzy mają obowiązek realizacji odpowiedniej ilości miejsc parkingowych na</w:t>
            </w:r>
            <w:r w:rsidR="004252B2">
              <w:rPr>
                <w:rFonts w:ascii="Century Gothic" w:hAnsi="Century Gothic"/>
                <w:sz w:val="20"/>
                <w:szCs w:val="20"/>
              </w:rPr>
              <w:t xml:space="preserve"> </w:t>
            </w:r>
            <w:r w:rsidRPr="0078673A">
              <w:rPr>
                <w:rFonts w:ascii="Century Gothic" w:hAnsi="Century Gothic"/>
                <w:sz w:val="20"/>
                <w:szCs w:val="20"/>
              </w:rPr>
              <w:t>terenie własnej lokalizacji.</w:t>
            </w:r>
          </w:p>
        </w:tc>
      </w:tr>
      <w:tr w:rsidR="00517E58" w:rsidRPr="00887C30" w14:paraId="3F98E798" w14:textId="77777777" w:rsidTr="00BE1A33">
        <w:trPr>
          <w:gridAfter w:val="1"/>
          <w:wAfter w:w="8" w:type="dxa"/>
        </w:trPr>
        <w:tc>
          <w:tcPr>
            <w:tcW w:w="2738" w:type="dxa"/>
            <w:gridSpan w:val="2"/>
            <w:vMerge/>
            <w:shd w:val="clear" w:color="auto" w:fill="F3F3F3"/>
          </w:tcPr>
          <w:p w14:paraId="741FAA6F" w14:textId="77777777" w:rsidR="00517E58" w:rsidRPr="00887C30" w:rsidRDefault="00517E58" w:rsidP="0024696A">
            <w:pPr>
              <w:jc w:val="center"/>
              <w:rPr>
                <w:rFonts w:ascii="Century Gothic" w:hAnsi="Century Gothic"/>
                <w:strike/>
              </w:rPr>
            </w:pPr>
          </w:p>
        </w:tc>
        <w:tc>
          <w:tcPr>
            <w:tcW w:w="3110" w:type="dxa"/>
          </w:tcPr>
          <w:p w14:paraId="7DDA5B15" w14:textId="4491B07D" w:rsidR="00517E58" w:rsidRPr="00C14E09" w:rsidRDefault="00517E58" w:rsidP="00160D60">
            <w:pPr>
              <w:rPr>
                <w:rFonts w:ascii="Century Gothic" w:hAnsi="Century Gothic"/>
                <w:sz w:val="20"/>
                <w:szCs w:val="20"/>
              </w:rPr>
            </w:pPr>
            <w:r w:rsidRPr="00C14E09">
              <w:rPr>
                <w:rFonts w:ascii="Century Gothic" w:hAnsi="Century Gothic"/>
                <w:sz w:val="20"/>
                <w:szCs w:val="20"/>
              </w:rPr>
              <w:t>Warunki ochrony środowiska i zdrowia ludzi, przyrody i krajobrazu</w:t>
            </w:r>
          </w:p>
        </w:tc>
        <w:tc>
          <w:tcPr>
            <w:tcW w:w="4254" w:type="dxa"/>
            <w:gridSpan w:val="2"/>
          </w:tcPr>
          <w:p w14:paraId="73BD1DFB"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0F81C403"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4A7B479F"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lastRenderedPageBreak/>
              <w:t>W zakresie ochrony środowiska</w:t>
            </w:r>
          </w:p>
          <w:p w14:paraId="63515B79" w14:textId="44AD5853"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1. Plan ustala utrzymanie i ochronę istniejącej zieleni, w tym szczególną ochronę strefy</w:t>
            </w:r>
            <w:r>
              <w:rPr>
                <w:rFonts w:ascii="Century Gothic" w:hAnsi="Century Gothic"/>
                <w:sz w:val="20"/>
                <w:szCs w:val="20"/>
              </w:rPr>
              <w:t xml:space="preserve"> </w:t>
            </w:r>
            <w:r w:rsidRPr="004252B2">
              <w:rPr>
                <w:rFonts w:ascii="Century Gothic" w:hAnsi="Century Gothic"/>
                <w:sz w:val="20"/>
                <w:szCs w:val="20"/>
              </w:rPr>
              <w:t>Warszawskiego Obszaru Chronionego Krajobrazu.</w:t>
            </w:r>
          </w:p>
          <w:p w14:paraId="432F2313"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2. Plan ustala ochronę rezerwatu przyrody oraz istniejących pomników przyrody w</w:t>
            </w:r>
          </w:p>
          <w:p w14:paraId="02615BE2"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granicach określonych powierzchni.</w:t>
            </w:r>
          </w:p>
          <w:p w14:paraId="2A24DDE1" w14:textId="046E3809"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3. Plan ustala ochronę układu hydrograficznego, w tym w szczególności podstawowych</w:t>
            </w:r>
            <w:r>
              <w:rPr>
                <w:rFonts w:ascii="Century Gothic" w:hAnsi="Century Gothic"/>
                <w:sz w:val="20"/>
                <w:szCs w:val="20"/>
              </w:rPr>
              <w:t xml:space="preserve"> </w:t>
            </w:r>
            <w:r w:rsidRPr="004252B2">
              <w:rPr>
                <w:rFonts w:ascii="Century Gothic" w:hAnsi="Century Gothic"/>
                <w:sz w:val="20"/>
                <w:szCs w:val="20"/>
              </w:rPr>
              <w:t>cieków i zbiorników wodnych, takich jak rzeka Czarna, rzeka Długa, jezioro Kruczek</w:t>
            </w:r>
            <w:r>
              <w:rPr>
                <w:rFonts w:ascii="Century Gothic" w:hAnsi="Century Gothic"/>
                <w:sz w:val="20"/>
                <w:szCs w:val="20"/>
              </w:rPr>
              <w:t xml:space="preserve"> </w:t>
            </w:r>
            <w:r w:rsidRPr="004252B2">
              <w:rPr>
                <w:rFonts w:ascii="Century Gothic" w:hAnsi="Century Gothic"/>
                <w:sz w:val="20"/>
                <w:szCs w:val="20"/>
              </w:rPr>
              <w:t>oraz istniejących rowów melioracyjnych.</w:t>
            </w:r>
          </w:p>
          <w:p w14:paraId="6AC85DAD" w14:textId="781E6E92"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4. Plan wprowadza zakaz lokalizowania obiektów i urządzeń niezwiązanych z funkcją</w:t>
            </w:r>
            <w:r>
              <w:rPr>
                <w:rFonts w:ascii="Century Gothic" w:hAnsi="Century Gothic"/>
                <w:sz w:val="20"/>
                <w:szCs w:val="20"/>
              </w:rPr>
              <w:t xml:space="preserve"> </w:t>
            </w:r>
            <w:r w:rsidRPr="004252B2">
              <w:rPr>
                <w:rFonts w:ascii="Century Gothic" w:hAnsi="Century Gothic"/>
                <w:sz w:val="20"/>
                <w:szCs w:val="20"/>
              </w:rPr>
              <w:t>terenu, z wyjątkiem urządzeń okresu przejściowego wymienionych w ustaleniach</w:t>
            </w:r>
            <w:r>
              <w:rPr>
                <w:rFonts w:ascii="Century Gothic" w:hAnsi="Century Gothic"/>
                <w:sz w:val="20"/>
                <w:szCs w:val="20"/>
              </w:rPr>
              <w:t xml:space="preserve"> </w:t>
            </w:r>
            <w:r w:rsidRPr="004252B2">
              <w:rPr>
                <w:rFonts w:ascii="Century Gothic" w:hAnsi="Century Gothic"/>
                <w:sz w:val="20"/>
                <w:szCs w:val="20"/>
              </w:rPr>
              <w:t>przejściowych.</w:t>
            </w:r>
          </w:p>
          <w:p w14:paraId="014511F2" w14:textId="1F69F13E"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5. Plan wprowadza zakaz lokalizowania obiektów uciążliwych poza strefą przemysłowo– techniczną PT, z wyjątkiem takich, których lokalizacja okaże się niezbędna do</w:t>
            </w:r>
            <w:r>
              <w:rPr>
                <w:rFonts w:ascii="Century Gothic" w:hAnsi="Century Gothic"/>
                <w:sz w:val="20"/>
                <w:szCs w:val="20"/>
              </w:rPr>
              <w:t xml:space="preserve"> </w:t>
            </w:r>
            <w:r w:rsidRPr="004252B2">
              <w:rPr>
                <w:rFonts w:ascii="Century Gothic" w:hAnsi="Century Gothic"/>
                <w:sz w:val="20"/>
                <w:szCs w:val="20"/>
              </w:rPr>
              <w:t>obsługi funkcji podstawowych na tym terenie, pod warunkiem uzyskania pozytywnego</w:t>
            </w:r>
          </w:p>
          <w:p w14:paraId="6CDB1C0D" w14:textId="683AB541"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wyniku oceny oddziaływania na środowisko sporządzonej w trybie obowiązujących</w:t>
            </w:r>
            <w:r>
              <w:rPr>
                <w:rFonts w:ascii="Century Gothic" w:hAnsi="Century Gothic"/>
                <w:sz w:val="20"/>
                <w:szCs w:val="20"/>
              </w:rPr>
              <w:t xml:space="preserve"> </w:t>
            </w:r>
            <w:r w:rsidRPr="004252B2">
              <w:rPr>
                <w:rFonts w:ascii="Century Gothic" w:hAnsi="Century Gothic"/>
                <w:sz w:val="20"/>
                <w:szCs w:val="20"/>
              </w:rPr>
              <w:t>przepisów.</w:t>
            </w:r>
          </w:p>
          <w:p w14:paraId="2CD005D3"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6. 1) Plan ustala zakaz lokalizowania emitorów zanieczyszczeń powietrza, z</w:t>
            </w:r>
          </w:p>
          <w:p w14:paraId="11C03C96" w14:textId="06B25D9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wyjątkiem obiektów, których lokalizacja wynika z obsługi funkcji</w:t>
            </w:r>
            <w:r>
              <w:rPr>
                <w:rFonts w:ascii="Century Gothic" w:hAnsi="Century Gothic"/>
                <w:sz w:val="20"/>
                <w:szCs w:val="20"/>
              </w:rPr>
              <w:t xml:space="preserve"> </w:t>
            </w:r>
            <w:r w:rsidRPr="004252B2">
              <w:rPr>
                <w:rFonts w:ascii="Century Gothic" w:hAnsi="Century Gothic"/>
                <w:sz w:val="20"/>
                <w:szCs w:val="20"/>
              </w:rPr>
              <w:t>podstawowych i dopuszczalnych na obszarze planu.</w:t>
            </w:r>
          </w:p>
          <w:p w14:paraId="16E10A4E"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2) Lokalizacja takich obiektów w dziedzinie zakresu emisji zanieczyszczeń i ich</w:t>
            </w:r>
          </w:p>
          <w:p w14:paraId="52551492"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monitoringu musi być zgodna z właściwymi przepisami prawa.</w:t>
            </w:r>
          </w:p>
          <w:p w14:paraId="48DA7934" w14:textId="1CE7888A"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7. W strefach uciążliwości układu komunikacyjnego wskazanych na rysunku planu nie</w:t>
            </w:r>
            <w:r>
              <w:rPr>
                <w:rFonts w:ascii="Century Gothic" w:hAnsi="Century Gothic"/>
                <w:sz w:val="20"/>
                <w:szCs w:val="20"/>
              </w:rPr>
              <w:t xml:space="preserve"> </w:t>
            </w:r>
            <w:r w:rsidRPr="004252B2">
              <w:rPr>
                <w:rFonts w:ascii="Century Gothic" w:hAnsi="Century Gothic"/>
                <w:sz w:val="20"/>
                <w:szCs w:val="20"/>
              </w:rPr>
              <w:t>dopuszcza się sytuowania zabudowy chronionej, a w budynkach przeznaczonych na</w:t>
            </w:r>
            <w:r>
              <w:rPr>
                <w:rFonts w:ascii="Century Gothic" w:hAnsi="Century Gothic"/>
                <w:sz w:val="20"/>
                <w:szCs w:val="20"/>
              </w:rPr>
              <w:t xml:space="preserve"> </w:t>
            </w:r>
            <w:r w:rsidRPr="004252B2">
              <w:rPr>
                <w:rFonts w:ascii="Century Gothic" w:hAnsi="Century Gothic"/>
                <w:sz w:val="20"/>
                <w:szCs w:val="20"/>
              </w:rPr>
              <w:t>stały pobyt ludzi ustala się nakaz wprowadzenia zabezpieczeń hałasowych zgodnych</w:t>
            </w:r>
            <w:r>
              <w:rPr>
                <w:rFonts w:ascii="Century Gothic" w:hAnsi="Century Gothic"/>
                <w:sz w:val="20"/>
                <w:szCs w:val="20"/>
              </w:rPr>
              <w:t xml:space="preserve"> </w:t>
            </w:r>
            <w:r w:rsidRPr="004252B2">
              <w:rPr>
                <w:rFonts w:ascii="Century Gothic" w:hAnsi="Century Gothic"/>
                <w:sz w:val="20"/>
                <w:szCs w:val="20"/>
              </w:rPr>
              <w:t>z Polską Normą.</w:t>
            </w:r>
          </w:p>
          <w:p w14:paraId="4A56D027" w14:textId="07AAAB82"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8. Plan ustala nakaz sukcesywnego podłączenia wszystkich realizowanych obiektów do</w:t>
            </w:r>
            <w:r>
              <w:rPr>
                <w:rFonts w:ascii="Century Gothic" w:hAnsi="Century Gothic"/>
                <w:sz w:val="20"/>
                <w:szCs w:val="20"/>
              </w:rPr>
              <w:t xml:space="preserve"> </w:t>
            </w:r>
            <w:r w:rsidRPr="004252B2">
              <w:rPr>
                <w:rFonts w:ascii="Century Gothic" w:hAnsi="Century Gothic"/>
                <w:sz w:val="20"/>
                <w:szCs w:val="20"/>
              </w:rPr>
              <w:t>miejskiej sieci uzbrojenia.</w:t>
            </w:r>
          </w:p>
          <w:p w14:paraId="5F084F3F"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 17</w:t>
            </w:r>
          </w:p>
          <w:p w14:paraId="5CD509B6"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W zakresie kształtowania środowiska</w:t>
            </w:r>
          </w:p>
          <w:p w14:paraId="542A446B" w14:textId="6ECD13E9"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1. Plan wyznacza linie rozgraniczające terenów leśnych oraz terenów zieleni izolacyjnej</w:t>
            </w:r>
            <w:r>
              <w:rPr>
                <w:rFonts w:ascii="Century Gothic" w:hAnsi="Century Gothic"/>
                <w:sz w:val="20"/>
                <w:szCs w:val="20"/>
              </w:rPr>
              <w:t xml:space="preserve"> </w:t>
            </w:r>
            <w:r w:rsidRPr="004252B2">
              <w:rPr>
                <w:rFonts w:ascii="Century Gothic" w:hAnsi="Century Gothic"/>
                <w:sz w:val="20"/>
                <w:szCs w:val="20"/>
              </w:rPr>
              <w:t>zgodnie z rysunkiem planu.</w:t>
            </w:r>
          </w:p>
          <w:p w14:paraId="748FA0BF"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2. Plan ustala procent powierzchni biologicznie czynnej na terenach działek</w:t>
            </w:r>
          </w:p>
          <w:p w14:paraId="3CE53116" w14:textId="4516C476" w:rsidR="00160D60" w:rsidRPr="00075D4D" w:rsidRDefault="004252B2" w:rsidP="004252B2">
            <w:pPr>
              <w:widowControl/>
              <w:adjustRightInd w:val="0"/>
              <w:rPr>
                <w:rFonts w:ascii="Century Gothic" w:hAnsi="Century Gothic"/>
                <w:sz w:val="20"/>
                <w:szCs w:val="20"/>
              </w:rPr>
            </w:pPr>
            <w:r w:rsidRPr="004252B2">
              <w:rPr>
                <w:rFonts w:ascii="Century Gothic" w:hAnsi="Century Gothic"/>
                <w:sz w:val="20"/>
                <w:szCs w:val="20"/>
              </w:rPr>
              <w:t>inwestycyjnych zgodnie z ustaleniami szczegółowymi.</w:t>
            </w:r>
          </w:p>
        </w:tc>
      </w:tr>
      <w:tr w:rsidR="00517E58" w:rsidRPr="00887C30" w14:paraId="70C8103E" w14:textId="77777777" w:rsidTr="00BE1A33">
        <w:trPr>
          <w:gridAfter w:val="1"/>
          <w:wAfter w:w="8" w:type="dxa"/>
        </w:trPr>
        <w:tc>
          <w:tcPr>
            <w:tcW w:w="2738" w:type="dxa"/>
            <w:gridSpan w:val="2"/>
            <w:vMerge/>
            <w:shd w:val="clear" w:color="auto" w:fill="F3F3F3"/>
          </w:tcPr>
          <w:p w14:paraId="67F97A73" w14:textId="77777777" w:rsidR="00517E58" w:rsidRPr="00887C30" w:rsidRDefault="00517E58" w:rsidP="00875E69">
            <w:pPr>
              <w:jc w:val="center"/>
              <w:rPr>
                <w:rFonts w:ascii="Century Gothic" w:hAnsi="Century Gothic"/>
                <w:strike/>
              </w:rPr>
            </w:pPr>
          </w:p>
        </w:tc>
        <w:tc>
          <w:tcPr>
            <w:tcW w:w="3110" w:type="dxa"/>
          </w:tcPr>
          <w:p w14:paraId="68DB6B83" w14:textId="1313F456" w:rsidR="00517E58" w:rsidRPr="00C14E09" w:rsidRDefault="00517E58" w:rsidP="00160D60">
            <w:pPr>
              <w:rPr>
                <w:rFonts w:ascii="Century Gothic" w:hAnsi="Century Gothic"/>
                <w:sz w:val="20"/>
                <w:szCs w:val="20"/>
              </w:rPr>
            </w:pPr>
            <w:r w:rsidRPr="00C14E09">
              <w:rPr>
                <w:rFonts w:ascii="Century Gothic" w:hAnsi="Century Gothic"/>
                <w:sz w:val="20"/>
                <w:szCs w:val="20"/>
              </w:rPr>
              <w:t>Wymagania      dotyczące      zabudowy i zagospodarowania terenu położonego na obszarach szczególnego zagrożenia powodzią</w:t>
            </w:r>
          </w:p>
        </w:tc>
        <w:tc>
          <w:tcPr>
            <w:tcW w:w="4254" w:type="dxa"/>
            <w:gridSpan w:val="2"/>
          </w:tcPr>
          <w:p w14:paraId="1DA958A2"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1B4F0564"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44B86358" w14:textId="11EC4D15" w:rsidR="00160D60" w:rsidRPr="00656950" w:rsidRDefault="004252B2" w:rsidP="00B17336">
            <w:pPr>
              <w:rPr>
                <w:rFonts w:ascii="Century Gothic" w:hAnsi="Century Gothic"/>
                <w:sz w:val="20"/>
                <w:szCs w:val="20"/>
                <w:lang w:val="pl-PL"/>
              </w:rPr>
            </w:pPr>
            <w:r>
              <w:rPr>
                <w:rFonts w:ascii="Century Gothic" w:hAnsi="Century Gothic"/>
                <w:sz w:val="20"/>
                <w:szCs w:val="20"/>
                <w:lang w:val="pl-PL"/>
              </w:rPr>
              <w:t>Realizowana inwestycja nie znajduje się na terenie zagrożenia powodziowego.</w:t>
            </w:r>
          </w:p>
        </w:tc>
      </w:tr>
      <w:tr w:rsidR="00517E58" w:rsidRPr="00887C30" w14:paraId="6ABD8EDB" w14:textId="77777777" w:rsidTr="00BE1A33">
        <w:trPr>
          <w:gridAfter w:val="1"/>
          <w:wAfter w:w="8" w:type="dxa"/>
        </w:trPr>
        <w:tc>
          <w:tcPr>
            <w:tcW w:w="2738" w:type="dxa"/>
            <w:gridSpan w:val="2"/>
            <w:vMerge/>
            <w:shd w:val="clear" w:color="auto" w:fill="F3F3F3"/>
          </w:tcPr>
          <w:p w14:paraId="4623FC3B" w14:textId="77777777" w:rsidR="00517E58" w:rsidRPr="00887C30" w:rsidRDefault="00517E58" w:rsidP="00875E69">
            <w:pPr>
              <w:jc w:val="center"/>
              <w:rPr>
                <w:rFonts w:ascii="Century Gothic" w:hAnsi="Century Gothic"/>
                <w:strike/>
              </w:rPr>
            </w:pPr>
          </w:p>
        </w:tc>
        <w:tc>
          <w:tcPr>
            <w:tcW w:w="3110" w:type="dxa"/>
          </w:tcPr>
          <w:p w14:paraId="6D9037E0" w14:textId="50413FE2" w:rsidR="00517E58" w:rsidRPr="00C14E09" w:rsidRDefault="00517E58" w:rsidP="00160D60">
            <w:pPr>
              <w:rPr>
                <w:rFonts w:ascii="Century Gothic" w:hAnsi="Century Gothic"/>
                <w:sz w:val="20"/>
                <w:szCs w:val="20"/>
              </w:rPr>
            </w:pPr>
            <w:r w:rsidRPr="00C14E09">
              <w:rPr>
                <w:rFonts w:ascii="Century Gothic" w:hAnsi="Century Gothic"/>
                <w:sz w:val="20"/>
                <w:szCs w:val="20"/>
              </w:rPr>
              <w:t>Warunki ochrony dziedzictwa kulturowego i zabytków oraz dóbr kultury współczesnej</w:t>
            </w:r>
          </w:p>
        </w:tc>
        <w:tc>
          <w:tcPr>
            <w:tcW w:w="4254" w:type="dxa"/>
            <w:gridSpan w:val="2"/>
          </w:tcPr>
          <w:p w14:paraId="6D9226AD"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6DAD84B9"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65640847" w14:textId="77777777" w:rsidR="004252B2" w:rsidRPr="004252B2" w:rsidRDefault="004252B2" w:rsidP="004252B2">
            <w:pPr>
              <w:rPr>
                <w:rFonts w:ascii="Century Gothic" w:hAnsi="Century Gothic"/>
                <w:sz w:val="20"/>
                <w:szCs w:val="20"/>
              </w:rPr>
            </w:pPr>
            <w:r w:rsidRPr="004252B2">
              <w:rPr>
                <w:rFonts w:ascii="Century Gothic" w:hAnsi="Century Gothic"/>
                <w:sz w:val="20"/>
                <w:szCs w:val="20"/>
              </w:rPr>
              <w:t>Zasady Ochrony Środowiska Kulturowego</w:t>
            </w:r>
          </w:p>
          <w:p w14:paraId="499E84E0" w14:textId="77777777" w:rsidR="004252B2" w:rsidRPr="004252B2" w:rsidRDefault="004252B2" w:rsidP="004252B2">
            <w:pPr>
              <w:rPr>
                <w:rFonts w:ascii="Century Gothic" w:hAnsi="Century Gothic"/>
                <w:sz w:val="20"/>
                <w:szCs w:val="20"/>
              </w:rPr>
            </w:pPr>
            <w:r w:rsidRPr="004252B2">
              <w:rPr>
                <w:rFonts w:ascii="Century Gothic" w:hAnsi="Century Gothic"/>
                <w:sz w:val="20"/>
                <w:szCs w:val="20"/>
              </w:rPr>
              <w:t>§ 18</w:t>
            </w:r>
          </w:p>
          <w:p w14:paraId="615C7398" w14:textId="77777777" w:rsidR="004252B2" w:rsidRPr="004252B2" w:rsidRDefault="004252B2" w:rsidP="004252B2">
            <w:pPr>
              <w:rPr>
                <w:rFonts w:ascii="Century Gothic" w:hAnsi="Century Gothic"/>
                <w:sz w:val="20"/>
                <w:szCs w:val="20"/>
              </w:rPr>
            </w:pPr>
            <w:r w:rsidRPr="004252B2">
              <w:rPr>
                <w:rFonts w:ascii="Century Gothic" w:hAnsi="Century Gothic"/>
                <w:sz w:val="20"/>
                <w:szCs w:val="20"/>
              </w:rPr>
              <w:t>1. Ustala się ochronę zespołów budynków zabytkowych wskazanych na rysunku planu</w:t>
            </w:r>
          </w:p>
          <w:p w14:paraId="32CB6F7A" w14:textId="77777777" w:rsidR="004252B2" w:rsidRPr="004252B2" w:rsidRDefault="004252B2" w:rsidP="004252B2">
            <w:pPr>
              <w:rPr>
                <w:rFonts w:ascii="Century Gothic" w:hAnsi="Century Gothic"/>
                <w:sz w:val="20"/>
                <w:szCs w:val="20"/>
              </w:rPr>
            </w:pPr>
            <w:r w:rsidRPr="004252B2">
              <w:rPr>
                <w:rFonts w:ascii="Century Gothic" w:hAnsi="Century Gothic"/>
                <w:sz w:val="20"/>
                <w:szCs w:val="20"/>
              </w:rPr>
              <w:t>zgodnie z przepisami szczególnymi w zakresie konserwacji zabytków.</w:t>
            </w:r>
          </w:p>
          <w:p w14:paraId="41806C51" w14:textId="77777777" w:rsidR="004252B2" w:rsidRPr="004252B2" w:rsidRDefault="004252B2" w:rsidP="004252B2">
            <w:pPr>
              <w:rPr>
                <w:rFonts w:ascii="Century Gothic" w:hAnsi="Century Gothic"/>
                <w:sz w:val="20"/>
                <w:szCs w:val="20"/>
              </w:rPr>
            </w:pPr>
            <w:r w:rsidRPr="004252B2">
              <w:rPr>
                <w:rFonts w:ascii="Century Gothic" w:hAnsi="Century Gothic"/>
                <w:sz w:val="20"/>
                <w:szCs w:val="20"/>
              </w:rPr>
              <w:t>2. W zasięgu strefy ochrony archeologicznej realizacja zabudowy uwarunkowana jest</w:t>
            </w:r>
          </w:p>
          <w:p w14:paraId="76C846D3" w14:textId="77777777" w:rsidR="004252B2" w:rsidRPr="004252B2" w:rsidRDefault="004252B2" w:rsidP="004252B2">
            <w:pPr>
              <w:rPr>
                <w:rFonts w:ascii="Century Gothic" w:hAnsi="Century Gothic"/>
                <w:sz w:val="20"/>
                <w:szCs w:val="20"/>
              </w:rPr>
            </w:pPr>
            <w:r w:rsidRPr="004252B2">
              <w:rPr>
                <w:rFonts w:ascii="Century Gothic" w:hAnsi="Century Gothic"/>
                <w:sz w:val="20"/>
                <w:szCs w:val="20"/>
              </w:rPr>
              <w:t>dokonaniem wyprzedzających badań archeologicznych przeprowadzonych pod</w:t>
            </w:r>
          </w:p>
          <w:p w14:paraId="70D5958C" w14:textId="0C598D52" w:rsidR="004252B2" w:rsidRPr="004252B2" w:rsidRDefault="004252B2" w:rsidP="004252B2">
            <w:pPr>
              <w:rPr>
                <w:rFonts w:ascii="Century Gothic" w:hAnsi="Century Gothic"/>
                <w:sz w:val="20"/>
                <w:szCs w:val="20"/>
              </w:rPr>
            </w:pPr>
            <w:r w:rsidRPr="004252B2">
              <w:rPr>
                <w:rFonts w:ascii="Century Gothic" w:hAnsi="Century Gothic"/>
                <w:sz w:val="20"/>
                <w:szCs w:val="20"/>
              </w:rPr>
              <w:t xml:space="preserve">nadzorem właściwych władz konserwatorskich zgodnie z </w:t>
            </w:r>
            <w:r>
              <w:rPr>
                <w:rFonts w:ascii="Century Gothic" w:hAnsi="Century Gothic"/>
                <w:sz w:val="20"/>
                <w:szCs w:val="20"/>
              </w:rPr>
              <w:t>o</w:t>
            </w:r>
            <w:r w:rsidRPr="004252B2">
              <w:rPr>
                <w:rFonts w:ascii="Century Gothic" w:hAnsi="Century Gothic"/>
                <w:sz w:val="20"/>
                <w:szCs w:val="20"/>
              </w:rPr>
              <w:t>bowiązującymi przepisami</w:t>
            </w:r>
            <w:r>
              <w:rPr>
                <w:rFonts w:ascii="Century Gothic" w:hAnsi="Century Gothic"/>
                <w:sz w:val="20"/>
                <w:szCs w:val="20"/>
              </w:rPr>
              <w:t xml:space="preserve"> </w:t>
            </w:r>
            <w:r w:rsidRPr="004252B2">
              <w:rPr>
                <w:rFonts w:ascii="Century Gothic" w:hAnsi="Century Gothic"/>
                <w:sz w:val="20"/>
                <w:szCs w:val="20"/>
              </w:rPr>
              <w:t>prawa</w:t>
            </w:r>
          </w:p>
          <w:p w14:paraId="7156FAD6" w14:textId="2D1B899D" w:rsidR="004252B2" w:rsidRPr="004252B2" w:rsidRDefault="004252B2" w:rsidP="004252B2">
            <w:pPr>
              <w:rPr>
                <w:rFonts w:ascii="Century Gothic" w:hAnsi="Century Gothic"/>
                <w:sz w:val="20"/>
                <w:szCs w:val="20"/>
              </w:rPr>
            </w:pPr>
            <w:r w:rsidRPr="004252B2">
              <w:rPr>
                <w:rFonts w:ascii="Century Gothic" w:hAnsi="Century Gothic"/>
                <w:sz w:val="20"/>
                <w:szCs w:val="20"/>
              </w:rPr>
              <w:t>3. W strefie ochrony prawnej – konserwatora zabytków wskazanej na rysunku planu</w:t>
            </w:r>
            <w:r>
              <w:rPr>
                <w:rFonts w:ascii="Century Gothic" w:hAnsi="Century Gothic"/>
                <w:sz w:val="20"/>
                <w:szCs w:val="20"/>
              </w:rPr>
              <w:t xml:space="preserve"> </w:t>
            </w:r>
            <w:r w:rsidRPr="004252B2">
              <w:rPr>
                <w:rFonts w:ascii="Century Gothic" w:hAnsi="Century Gothic"/>
                <w:sz w:val="20"/>
                <w:szCs w:val="20"/>
              </w:rPr>
              <w:t>wszelkie działania projektowe i budowlane muszą być prowadzone i uzgodnione</w:t>
            </w:r>
          </w:p>
          <w:p w14:paraId="50BC816A" w14:textId="30E1D0FD" w:rsidR="00160D60" w:rsidRPr="00FA4D5D" w:rsidRDefault="004252B2" w:rsidP="004252B2">
            <w:pPr>
              <w:rPr>
                <w:rFonts w:ascii="Century Gothic" w:hAnsi="Century Gothic"/>
                <w:sz w:val="20"/>
                <w:szCs w:val="20"/>
              </w:rPr>
            </w:pPr>
            <w:r w:rsidRPr="004252B2">
              <w:rPr>
                <w:rFonts w:ascii="Century Gothic" w:hAnsi="Century Gothic"/>
                <w:sz w:val="20"/>
                <w:szCs w:val="20"/>
              </w:rPr>
              <w:t>zgodnie z obowiązującymi przepisami prawa w zakresie dóbr kultury.</w:t>
            </w:r>
          </w:p>
        </w:tc>
      </w:tr>
      <w:tr w:rsidR="00517E58" w:rsidRPr="00887C30" w14:paraId="568FA181" w14:textId="77777777" w:rsidTr="00BE1A33">
        <w:trPr>
          <w:gridAfter w:val="1"/>
          <w:wAfter w:w="8" w:type="dxa"/>
        </w:trPr>
        <w:tc>
          <w:tcPr>
            <w:tcW w:w="2738" w:type="dxa"/>
            <w:gridSpan w:val="2"/>
            <w:vMerge w:val="restart"/>
            <w:shd w:val="clear" w:color="auto" w:fill="F3F3F3"/>
          </w:tcPr>
          <w:p w14:paraId="23CD7BC2" w14:textId="77777777" w:rsidR="00517E58" w:rsidRPr="00887C30" w:rsidRDefault="00517E58" w:rsidP="00875E69">
            <w:pPr>
              <w:jc w:val="center"/>
              <w:rPr>
                <w:rFonts w:ascii="Century Gothic" w:hAnsi="Century Gothic"/>
                <w:strike/>
              </w:rPr>
            </w:pPr>
          </w:p>
        </w:tc>
        <w:tc>
          <w:tcPr>
            <w:tcW w:w="3110" w:type="dxa"/>
          </w:tcPr>
          <w:p w14:paraId="1D118092" w14:textId="549FCAC2" w:rsidR="00517E58" w:rsidRPr="00C14E09" w:rsidRDefault="00517E58" w:rsidP="00160D60">
            <w:pPr>
              <w:rPr>
                <w:rFonts w:ascii="Century Gothic" w:hAnsi="Century Gothic"/>
                <w:sz w:val="20"/>
                <w:szCs w:val="20"/>
              </w:rPr>
            </w:pPr>
            <w:r w:rsidRPr="00C14E09">
              <w:rPr>
                <w:rFonts w:ascii="Century Gothic" w:hAnsi="Century Gothic"/>
                <w:sz w:val="20"/>
                <w:szCs w:val="20"/>
              </w:rPr>
              <w:t>Wymagania dotyczące ochrony innych terenów lub obiektów podlegających ochronie na podstawie przepisów odrębnych</w:t>
            </w:r>
          </w:p>
        </w:tc>
        <w:tc>
          <w:tcPr>
            <w:tcW w:w="4254" w:type="dxa"/>
            <w:gridSpan w:val="2"/>
          </w:tcPr>
          <w:p w14:paraId="03E47971"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33B5F8DE"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6D869DE1" w14:textId="1EB2E17E"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1. Realizacje budowlane na terenach udokumentowanych złóż surowców ilastych należy</w:t>
            </w:r>
            <w:r>
              <w:rPr>
                <w:rFonts w:ascii="Century Gothic" w:hAnsi="Century Gothic"/>
                <w:sz w:val="20"/>
                <w:szCs w:val="20"/>
              </w:rPr>
              <w:t xml:space="preserve"> </w:t>
            </w:r>
            <w:r w:rsidRPr="004252B2">
              <w:rPr>
                <w:rFonts w:ascii="Century Gothic" w:hAnsi="Century Gothic"/>
                <w:sz w:val="20"/>
                <w:szCs w:val="20"/>
              </w:rPr>
              <w:t>poprzedzić eksploatacją złoża i rekultywacją terenu</w:t>
            </w:r>
          </w:p>
          <w:p w14:paraId="6B8C4AB6" w14:textId="30540661"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2. Realizacje budowlane na terenach powyrobiskowych należy poprzedzić rekultywacją</w:t>
            </w:r>
            <w:r>
              <w:rPr>
                <w:rFonts w:ascii="Century Gothic" w:hAnsi="Century Gothic"/>
                <w:sz w:val="20"/>
                <w:szCs w:val="20"/>
              </w:rPr>
              <w:t xml:space="preserve"> </w:t>
            </w:r>
            <w:r w:rsidRPr="004252B2">
              <w:rPr>
                <w:rFonts w:ascii="Century Gothic" w:hAnsi="Century Gothic"/>
                <w:sz w:val="20"/>
                <w:szCs w:val="20"/>
              </w:rPr>
              <w:t>terenu i szczegółowymi badaniami geotechnicznymi.</w:t>
            </w:r>
          </w:p>
          <w:p w14:paraId="001B2627" w14:textId="77777777" w:rsidR="004252B2" w:rsidRPr="004252B2" w:rsidRDefault="004252B2" w:rsidP="004252B2">
            <w:pPr>
              <w:widowControl/>
              <w:adjustRightInd w:val="0"/>
              <w:rPr>
                <w:rFonts w:ascii="Century Gothic" w:hAnsi="Century Gothic"/>
                <w:sz w:val="20"/>
                <w:szCs w:val="20"/>
              </w:rPr>
            </w:pPr>
            <w:r w:rsidRPr="004252B2">
              <w:rPr>
                <w:rFonts w:ascii="Century Gothic" w:hAnsi="Century Gothic"/>
                <w:sz w:val="20"/>
                <w:szCs w:val="20"/>
              </w:rPr>
              <w:t>3. Zapisy powyższe nie dotyczą terenów, na których zakończono eksploatację przed</w:t>
            </w:r>
          </w:p>
          <w:p w14:paraId="437E1244" w14:textId="2C93475D" w:rsidR="00160D60" w:rsidRPr="008C47AE" w:rsidRDefault="004252B2" w:rsidP="004252B2">
            <w:pPr>
              <w:widowControl/>
              <w:adjustRightInd w:val="0"/>
              <w:rPr>
                <w:rFonts w:ascii="Century Gothic" w:hAnsi="Century Gothic"/>
                <w:sz w:val="20"/>
                <w:szCs w:val="20"/>
              </w:rPr>
            </w:pPr>
            <w:r w:rsidRPr="004252B2">
              <w:rPr>
                <w:rFonts w:ascii="Century Gothic" w:hAnsi="Century Gothic"/>
                <w:sz w:val="20"/>
                <w:szCs w:val="20"/>
              </w:rPr>
              <w:t>wejściem w życie niniejszego planu.</w:t>
            </w:r>
          </w:p>
        </w:tc>
      </w:tr>
      <w:tr w:rsidR="00517E58" w:rsidRPr="00887C30" w14:paraId="69E20C03" w14:textId="77777777" w:rsidTr="00BE1A33">
        <w:trPr>
          <w:gridAfter w:val="1"/>
          <w:wAfter w:w="8" w:type="dxa"/>
        </w:trPr>
        <w:tc>
          <w:tcPr>
            <w:tcW w:w="2738" w:type="dxa"/>
            <w:gridSpan w:val="2"/>
            <w:vMerge/>
            <w:shd w:val="clear" w:color="auto" w:fill="F3F3F3"/>
          </w:tcPr>
          <w:p w14:paraId="5F33B3CB" w14:textId="77777777" w:rsidR="00517E58" w:rsidRPr="00887C30" w:rsidRDefault="00517E58" w:rsidP="00875E69">
            <w:pPr>
              <w:jc w:val="center"/>
              <w:rPr>
                <w:rFonts w:ascii="Century Gothic" w:hAnsi="Century Gothic"/>
                <w:strike/>
              </w:rPr>
            </w:pPr>
          </w:p>
        </w:tc>
        <w:tc>
          <w:tcPr>
            <w:tcW w:w="3110" w:type="dxa"/>
          </w:tcPr>
          <w:p w14:paraId="5D855C18" w14:textId="1B194767" w:rsidR="00517E58" w:rsidRPr="00C14E09" w:rsidRDefault="00517E58" w:rsidP="00160D60">
            <w:pPr>
              <w:rPr>
                <w:rFonts w:ascii="Century Gothic" w:hAnsi="Century Gothic"/>
                <w:sz w:val="20"/>
                <w:szCs w:val="20"/>
              </w:rPr>
            </w:pPr>
            <w:r w:rsidRPr="00C14E09">
              <w:rPr>
                <w:rFonts w:ascii="Century Gothic" w:hAnsi="Century Gothic"/>
                <w:sz w:val="20"/>
                <w:szCs w:val="20"/>
              </w:rPr>
              <w:t>Warunki i szczegółowe zasady obsługi w zakresie komunikacji</w:t>
            </w:r>
          </w:p>
        </w:tc>
        <w:tc>
          <w:tcPr>
            <w:tcW w:w="4254" w:type="dxa"/>
            <w:gridSpan w:val="2"/>
          </w:tcPr>
          <w:p w14:paraId="5CA91339"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4AC5682E"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2367ABD8"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Ustalenia dla terenów ciągów komunikacyjnych</w:t>
            </w:r>
          </w:p>
          <w:p w14:paraId="5B3854C2"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1. Ustala się, że następujące ulice stanowią elementy podstawowego miejskiego</w:t>
            </w:r>
          </w:p>
          <w:p w14:paraId="1B1887C5"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układu drogowo-ulicznego oraz pełnią funkcje ponadlokalne w stosunku do</w:t>
            </w:r>
          </w:p>
          <w:p w14:paraId="171D5C9F"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obszaru objętego planem:</w:t>
            </w:r>
          </w:p>
          <w:p w14:paraId="5C77013F"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 trasa Armii Krajowej (Toruńska), funkcja drogi ekspresowej S, oznaczona na</w:t>
            </w:r>
          </w:p>
          <w:p w14:paraId="5C77C4A6"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rysunku planu symbolem 1KUS,</w:t>
            </w:r>
          </w:p>
          <w:p w14:paraId="79BFEA52"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 trasa Via Baltica, funkcja drogi ekspresowej S, oznaczona na rysunku planu</w:t>
            </w:r>
          </w:p>
          <w:p w14:paraId="528D39B5"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symbolem 2KUS,</w:t>
            </w:r>
          </w:p>
          <w:p w14:paraId="2A321FFA" w14:textId="0421F150" w:rsidR="00C92C51" w:rsidRPr="00C92C51" w:rsidRDefault="00C92C51" w:rsidP="00C92C51">
            <w:pPr>
              <w:rPr>
                <w:rFonts w:ascii="Century Gothic" w:hAnsi="Century Gothic"/>
                <w:sz w:val="20"/>
                <w:szCs w:val="20"/>
              </w:rPr>
            </w:pPr>
            <w:r w:rsidRPr="00C92C51">
              <w:rPr>
                <w:rFonts w:ascii="Century Gothic" w:hAnsi="Century Gothic"/>
                <w:sz w:val="20"/>
                <w:szCs w:val="20"/>
              </w:rPr>
              <w:t>- droga o funkcji głównej ruchu przyśpieszonego GP, w ciągu drogi wojewódzkiej</w:t>
            </w:r>
            <w:r>
              <w:rPr>
                <w:rFonts w:ascii="Century Gothic" w:hAnsi="Century Gothic"/>
                <w:sz w:val="20"/>
                <w:szCs w:val="20"/>
              </w:rPr>
              <w:t xml:space="preserve"> </w:t>
            </w:r>
            <w:r w:rsidRPr="00C92C51">
              <w:rPr>
                <w:rFonts w:ascii="Century Gothic" w:hAnsi="Century Gothic"/>
                <w:sz w:val="20"/>
                <w:szCs w:val="20"/>
              </w:rPr>
              <w:t>nr 631, (Nowy Dwór – Zegrze – Nieporęt – Marki – Warszawa) oznaczona na</w:t>
            </w:r>
            <w:r>
              <w:rPr>
                <w:rFonts w:ascii="Century Gothic" w:hAnsi="Century Gothic"/>
                <w:sz w:val="20"/>
                <w:szCs w:val="20"/>
              </w:rPr>
              <w:t xml:space="preserve"> </w:t>
            </w:r>
            <w:r w:rsidRPr="00C92C51">
              <w:rPr>
                <w:rFonts w:ascii="Century Gothic" w:hAnsi="Century Gothic"/>
                <w:sz w:val="20"/>
                <w:szCs w:val="20"/>
              </w:rPr>
              <w:t>rysunku planu symbolem 3KUGP,</w:t>
            </w:r>
          </w:p>
          <w:p w14:paraId="6001953B"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 Al. Marszałka J. Piłsudskiego, funkcja ulicy głównej G, w ciągu drogi krajowej nr</w:t>
            </w:r>
          </w:p>
          <w:p w14:paraId="37C6E95A"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18, oznaczona na rysunku planu symbolem 4KUG,</w:t>
            </w:r>
          </w:p>
          <w:p w14:paraId="64F2F144"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lastRenderedPageBreak/>
              <w:t>- przedłużenie trasy Mostu Północnego, o funkcji ulicy głównej G, przebiega po</w:t>
            </w:r>
          </w:p>
          <w:p w14:paraId="571EBA28"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śladzie ul. Słonecznej – oznaczona na planie symbolem 6b KUG,</w:t>
            </w:r>
          </w:p>
          <w:p w14:paraId="50D8856B"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 przedłużenie ul. Głównej na wschód od drogi wojewódzkiej nr 631 oznaczone</w:t>
            </w:r>
          </w:p>
          <w:p w14:paraId="1D834180"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na rysunku planu symbolem 7 KUG.</w:t>
            </w:r>
          </w:p>
          <w:p w14:paraId="4F7486FE" w14:textId="77777777" w:rsidR="00C92C51" w:rsidRPr="00C92C51" w:rsidRDefault="00C92C51" w:rsidP="00C92C51">
            <w:pPr>
              <w:rPr>
                <w:rFonts w:ascii="Century Gothic" w:hAnsi="Century Gothic"/>
                <w:sz w:val="20"/>
                <w:szCs w:val="20"/>
              </w:rPr>
            </w:pPr>
            <w:r w:rsidRPr="00C92C51">
              <w:rPr>
                <w:rFonts w:ascii="Century Gothic" w:hAnsi="Century Gothic"/>
                <w:sz w:val="20"/>
                <w:szCs w:val="20"/>
              </w:rPr>
              <w:t>2. Wyznacza się linie rozgraniczające ulic wymienionych w ust. 1 oraz pozostałych</w:t>
            </w:r>
          </w:p>
          <w:p w14:paraId="602AED64" w14:textId="446BA0A8" w:rsidR="00160D60" w:rsidRPr="008C47AE" w:rsidRDefault="00C92C51" w:rsidP="00C92C51">
            <w:pPr>
              <w:rPr>
                <w:rFonts w:ascii="Century Gothic" w:hAnsi="Century Gothic"/>
                <w:sz w:val="20"/>
                <w:szCs w:val="20"/>
              </w:rPr>
            </w:pPr>
            <w:r w:rsidRPr="00C92C51">
              <w:rPr>
                <w:rFonts w:ascii="Century Gothic" w:hAnsi="Century Gothic"/>
                <w:sz w:val="20"/>
                <w:szCs w:val="20"/>
              </w:rPr>
              <w:t>ulic stanowiących podstawowy układ komunikacyjny miasta.</w:t>
            </w:r>
          </w:p>
        </w:tc>
      </w:tr>
      <w:tr w:rsidR="00517E58" w:rsidRPr="00887C30" w14:paraId="73C6C2DD" w14:textId="77777777" w:rsidTr="00BE1A33">
        <w:trPr>
          <w:gridAfter w:val="1"/>
          <w:wAfter w:w="8" w:type="dxa"/>
        </w:trPr>
        <w:tc>
          <w:tcPr>
            <w:tcW w:w="2738" w:type="dxa"/>
            <w:gridSpan w:val="2"/>
            <w:vMerge/>
            <w:shd w:val="clear" w:color="auto" w:fill="F3F3F3"/>
          </w:tcPr>
          <w:p w14:paraId="1FF3C481" w14:textId="77777777" w:rsidR="00517E58" w:rsidRPr="00887C30" w:rsidRDefault="00517E58" w:rsidP="00FB7470">
            <w:pPr>
              <w:jc w:val="center"/>
              <w:rPr>
                <w:rFonts w:ascii="Century Gothic" w:hAnsi="Century Gothic"/>
                <w:strike/>
              </w:rPr>
            </w:pPr>
          </w:p>
        </w:tc>
        <w:tc>
          <w:tcPr>
            <w:tcW w:w="3110" w:type="dxa"/>
          </w:tcPr>
          <w:p w14:paraId="65C6548A" w14:textId="4D86D735" w:rsidR="00517E58" w:rsidRPr="00C14E09" w:rsidRDefault="00517E58" w:rsidP="00160D60">
            <w:pPr>
              <w:rPr>
                <w:rFonts w:ascii="Century Gothic" w:hAnsi="Century Gothic"/>
                <w:sz w:val="20"/>
                <w:szCs w:val="20"/>
              </w:rPr>
            </w:pPr>
            <w:r w:rsidRPr="00C14E09">
              <w:rPr>
                <w:rFonts w:ascii="Century Gothic" w:hAnsi="Century Gothic"/>
                <w:sz w:val="20"/>
                <w:szCs w:val="20"/>
              </w:rPr>
              <w:t>Warunki i szczegółowe zasady obsługi w zakresie infrastruktury technicznej</w:t>
            </w:r>
          </w:p>
        </w:tc>
        <w:tc>
          <w:tcPr>
            <w:tcW w:w="4254" w:type="dxa"/>
            <w:gridSpan w:val="2"/>
          </w:tcPr>
          <w:p w14:paraId="62B0A70F" w14:textId="77777777" w:rsidR="00221B0F" w:rsidRPr="00221B0F" w:rsidRDefault="00221B0F" w:rsidP="00221B0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27E31211" w14:textId="77777777" w:rsidR="0078673A" w:rsidRDefault="0078673A" w:rsidP="0078673A">
            <w:pPr>
              <w:rPr>
                <w:rFonts w:ascii="Century Gothic" w:hAnsi="Century Gothic"/>
                <w:sz w:val="20"/>
                <w:szCs w:val="20"/>
              </w:rPr>
            </w:pPr>
            <w:r w:rsidRPr="00221B0F">
              <w:rPr>
                <w:rFonts w:ascii="Century Gothic" w:hAnsi="Century Gothic"/>
                <w:sz w:val="20"/>
                <w:szCs w:val="20"/>
              </w:rPr>
              <w:t xml:space="preserve">Dla terenów </w:t>
            </w:r>
            <w:r>
              <w:rPr>
                <w:rFonts w:ascii="Century Gothic" w:hAnsi="Century Gothic"/>
                <w:b/>
                <w:bCs/>
                <w:sz w:val="20"/>
                <w:szCs w:val="20"/>
                <w:highlight w:val="yellow"/>
              </w:rPr>
              <w:t>172MU</w:t>
            </w:r>
            <w:r w:rsidRPr="00221B0F">
              <w:rPr>
                <w:rFonts w:ascii="Century Gothic" w:hAnsi="Century Gothic"/>
                <w:b/>
                <w:bCs/>
                <w:sz w:val="20"/>
                <w:szCs w:val="20"/>
                <w:highlight w:val="yellow"/>
              </w:rPr>
              <w:t>,</w:t>
            </w:r>
            <w:r w:rsidRPr="00221B0F">
              <w:rPr>
                <w:rFonts w:ascii="Century Gothic" w:hAnsi="Century Gothic"/>
                <w:sz w:val="20"/>
                <w:szCs w:val="20"/>
              </w:rPr>
              <w:t xml:space="preserve"> ustala się:</w:t>
            </w:r>
          </w:p>
          <w:p w14:paraId="1FEE2EF9" w14:textId="5224A210"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Zasady obsługi inżynieryjnej obszaru</w:t>
            </w:r>
          </w:p>
          <w:p w14:paraId="0F8CC2A1"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Wodociągi</w:t>
            </w:r>
          </w:p>
          <w:p w14:paraId="2613487F"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1. Ustala się objęcie obsługą wodociągową całego terenu w granicach opracowania.</w:t>
            </w:r>
          </w:p>
          <w:p w14:paraId="4CD0F7D8"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2. Ustala się, że z wodociągu miejskiego będą mogli korzystać wszyscy mieszkańcy</w:t>
            </w:r>
          </w:p>
          <w:p w14:paraId="07C0ECCB"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oraz użytkownicy wszystkich obiektów usługowych i użyteczności publicznej.</w:t>
            </w:r>
          </w:p>
          <w:p w14:paraId="0F48DAA0"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3. Ustala się, że źródłem wody dla obszaru Marek Północnych będą lokalne zasoby</w:t>
            </w:r>
          </w:p>
          <w:p w14:paraId="5A357280" w14:textId="19C8FFF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wody podziemnej w warstwie czwartorzędowej, a po wykorzystaniu maksymalnych</w:t>
            </w:r>
            <w:r>
              <w:rPr>
                <w:rFonts w:ascii="Century Gothic" w:hAnsi="Century Gothic"/>
                <w:sz w:val="20"/>
                <w:szCs w:val="20"/>
              </w:rPr>
              <w:t xml:space="preserve"> </w:t>
            </w:r>
            <w:r w:rsidRPr="00C92C51">
              <w:rPr>
                <w:rFonts w:ascii="Century Gothic" w:hAnsi="Century Gothic"/>
                <w:sz w:val="20"/>
                <w:szCs w:val="20"/>
              </w:rPr>
              <w:t>zatwierdzonych zasobów eksploatacyjnych – warszawski system wodociągowy WUC</w:t>
            </w:r>
          </w:p>
          <w:p w14:paraId="119F5C28" w14:textId="291E2350"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(Wodociągi Układu Centralnego).</w:t>
            </w:r>
          </w:p>
          <w:p w14:paraId="299F176A"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Kanalizacja</w:t>
            </w:r>
          </w:p>
          <w:p w14:paraId="02343012" w14:textId="48379711"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1. Ustala się, że obszar miasta Marki będzie obsługiwany przez kanalizację</w:t>
            </w:r>
            <w:r>
              <w:rPr>
                <w:rFonts w:ascii="Century Gothic" w:hAnsi="Century Gothic"/>
                <w:sz w:val="20"/>
                <w:szCs w:val="20"/>
              </w:rPr>
              <w:t xml:space="preserve"> </w:t>
            </w:r>
            <w:r w:rsidRPr="00C92C51">
              <w:rPr>
                <w:rFonts w:ascii="Century Gothic" w:hAnsi="Century Gothic"/>
                <w:sz w:val="20"/>
                <w:szCs w:val="20"/>
              </w:rPr>
              <w:t>miejską systemu rozdzielczego.</w:t>
            </w:r>
          </w:p>
          <w:p w14:paraId="2724CFCC"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2. Ustala się, że :</w:t>
            </w:r>
          </w:p>
          <w:p w14:paraId="4A4493DC"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a) Ścieki komunalne z istniejącego i planowanego zainwestowania docelowo</w:t>
            </w:r>
          </w:p>
          <w:p w14:paraId="43E94C18"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odprowadzane będą w 100 % do kanalizacji ściekowej.</w:t>
            </w:r>
          </w:p>
          <w:p w14:paraId="68190125"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b) Ścieki deszczowe odprowadzane będą do kanalizacji deszczowej z :</w:t>
            </w:r>
          </w:p>
          <w:p w14:paraId="224DCCC6"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 zabudowy wielorodzinnej i jednorodzinnej zwartej w centrum miasta,</w:t>
            </w:r>
          </w:p>
          <w:p w14:paraId="578B2819" w14:textId="1EFFC2A1"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 obiektów przemysłowych, przemysłowo - składowych i usługowych o</w:t>
            </w:r>
            <w:r>
              <w:rPr>
                <w:rFonts w:ascii="Century Gothic" w:hAnsi="Century Gothic"/>
                <w:sz w:val="20"/>
                <w:szCs w:val="20"/>
              </w:rPr>
              <w:t xml:space="preserve"> </w:t>
            </w:r>
            <w:r w:rsidRPr="00C92C51">
              <w:rPr>
                <w:rFonts w:ascii="Century Gothic" w:hAnsi="Century Gothic"/>
                <w:sz w:val="20"/>
                <w:szCs w:val="20"/>
              </w:rPr>
              <w:t>wydzielonych lokalizacjach.</w:t>
            </w:r>
          </w:p>
          <w:p w14:paraId="108E2366"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c) Wody opadowe z zabudowy jednorodzinnej, ciągów pieszo - jezdnych</w:t>
            </w:r>
          </w:p>
          <w:p w14:paraId="26E24890" w14:textId="666F5AE1" w:rsidR="00C92C51" w:rsidRPr="00C92C51" w:rsidRDefault="00C92C51" w:rsidP="00C92C51">
            <w:pPr>
              <w:widowControl/>
              <w:adjustRightInd w:val="0"/>
              <w:rPr>
                <w:rFonts w:ascii="Century Gothic" w:hAnsi="Century Gothic"/>
                <w:sz w:val="20"/>
                <w:szCs w:val="20"/>
              </w:rPr>
            </w:pPr>
            <w:r>
              <w:rPr>
                <w:rFonts w:ascii="Century Gothic" w:hAnsi="Century Gothic"/>
                <w:sz w:val="20"/>
                <w:szCs w:val="20"/>
              </w:rPr>
              <w:t xml:space="preserve">i </w:t>
            </w:r>
            <w:r w:rsidRPr="00C92C51">
              <w:rPr>
                <w:rFonts w:ascii="Century Gothic" w:hAnsi="Century Gothic"/>
                <w:sz w:val="20"/>
                <w:szCs w:val="20"/>
              </w:rPr>
              <w:t>pieszych powinny być odprowadzane do gruntu i lokalnych rowów</w:t>
            </w:r>
            <w:r>
              <w:rPr>
                <w:rFonts w:ascii="Century Gothic" w:hAnsi="Century Gothic"/>
                <w:sz w:val="20"/>
                <w:szCs w:val="20"/>
              </w:rPr>
              <w:t xml:space="preserve"> </w:t>
            </w:r>
            <w:r w:rsidRPr="00C92C51">
              <w:rPr>
                <w:rFonts w:ascii="Century Gothic" w:hAnsi="Century Gothic"/>
                <w:sz w:val="20"/>
                <w:szCs w:val="20"/>
              </w:rPr>
              <w:t>melioracyjnych.</w:t>
            </w:r>
          </w:p>
          <w:p w14:paraId="520696E6"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3. Ustala się, że :</w:t>
            </w:r>
          </w:p>
          <w:p w14:paraId="61D7E68B"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a) odbiornikiem ścieków komunalnych z południowej części miasta (do rzeki</w:t>
            </w:r>
          </w:p>
          <w:p w14:paraId="32B45F67"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Długiej) będzie układ kanalizacji miasta Ząbek.</w:t>
            </w:r>
          </w:p>
          <w:p w14:paraId="4CBCC464"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b) odbiornikiem ścieków komunalnych z pozostałej części miasta będzie</w:t>
            </w:r>
          </w:p>
          <w:p w14:paraId="00C6FF3B"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projektowana miejska oczyszczalnia ścieków lub układ kanalizacji m. st.</w:t>
            </w:r>
          </w:p>
          <w:p w14:paraId="6D89E399" w14:textId="0CF272A0"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Warszawy.</w:t>
            </w:r>
          </w:p>
          <w:p w14:paraId="5DED5473"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lastRenderedPageBreak/>
              <w:t>c) odbiornikiem ścieków deszczowych będzie rzeka Długa po uprzednim ich</w:t>
            </w:r>
          </w:p>
          <w:p w14:paraId="74CDA0F5"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podczyszczeniu i zretencjonowaniu w zbiorniku retencyjno - sedymentacyjnym.</w:t>
            </w:r>
          </w:p>
          <w:p w14:paraId="0FA4C766"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4. Ustala się, że system kanalizacji ściekowej miasta stanowić będzie układ</w:t>
            </w:r>
          </w:p>
          <w:p w14:paraId="3F825937"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grawitacyjno - tłoczny, oparty na ośmiu przepompowniach ścieków, powiązany z</w:t>
            </w:r>
          </w:p>
          <w:p w14:paraId="06A55F90"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lokalnymi układami kanalizacji niekonwencjonalnej ( ciśnieniowej lub</w:t>
            </w:r>
          </w:p>
          <w:p w14:paraId="114FBCDB"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podciśnieniowej ).</w:t>
            </w:r>
          </w:p>
          <w:p w14:paraId="3B0CD11C"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5. Ustala się, że system kanalizacji deszczowej miasta stanowić będzie pięć</w:t>
            </w:r>
          </w:p>
          <w:p w14:paraId="3A35BBD5" w14:textId="1DDB7571"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lokalnych układów sprzężonych z podczyszczalniami i zbiornikiem retencyjno -</w:t>
            </w:r>
            <w:r>
              <w:rPr>
                <w:rFonts w:ascii="Century Gothic" w:hAnsi="Century Gothic"/>
                <w:sz w:val="20"/>
                <w:szCs w:val="20"/>
              </w:rPr>
              <w:t xml:space="preserve"> </w:t>
            </w:r>
            <w:r w:rsidRPr="00C92C51">
              <w:rPr>
                <w:rFonts w:ascii="Century Gothic" w:hAnsi="Century Gothic"/>
                <w:sz w:val="20"/>
                <w:szCs w:val="20"/>
              </w:rPr>
              <w:t>sedymentacyjnym.</w:t>
            </w:r>
          </w:p>
          <w:p w14:paraId="3A73A921"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6. Ustala się, że obsługa istniejącego i planowanego zainwestowania musi być</w:t>
            </w:r>
          </w:p>
          <w:p w14:paraId="022C2D29"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poprzedzona systematyczną realizacją :</w:t>
            </w:r>
          </w:p>
          <w:p w14:paraId="73CD2D06"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 układu dosyłowego ( przepompownia z przewodami tłocznymi ) do kanalizacji</w:t>
            </w:r>
          </w:p>
          <w:p w14:paraId="214522B0"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miejskiej Ząbek,</w:t>
            </w:r>
          </w:p>
          <w:p w14:paraId="74508CE1"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 miejskiej oczyszczalni ścieków (poza terenem objętym planem) z układem</w:t>
            </w:r>
          </w:p>
          <w:p w14:paraId="513996DD"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dosyłowym ( przepompownia z przewodami tłocznymi do oczyszczalni) lub</w:t>
            </w:r>
          </w:p>
          <w:p w14:paraId="295D7155"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układu dosyłowego do układu kanalizacji m. st. Warszawy ( przepompownia z</w:t>
            </w:r>
          </w:p>
          <w:p w14:paraId="00D18394"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przewodami tłocznymi ),</w:t>
            </w:r>
          </w:p>
          <w:p w14:paraId="32957D40" w14:textId="1E4190F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 podstawowego szkieletu kanalizacji ściekowej opartego na</w:t>
            </w:r>
            <w:r>
              <w:rPr>
                <w:rFonts w:ascii="Century Gothic" w:hAnsi="Century Gothic"/>
                <w:sz w:val="20"/>
                <w:szCs w:val="20"/>
              </w:rPr>
              <w:t xml:space="preserve"> </w:t>
            </w:r>
            <w:r w:rsidRPr="00C92C51">
              <w:rPr>
                <w:rFonts w:ascii="Century Gothic" w:hAnsi="Century Gothic"/>
                <w:sz w:val="20"/>
                <w:szCs w:val="20"/>
              </w:rPr>
              <w:t>przepompowniach ścieków.</w:t>
            </w:r>
          </w:p>
          <w:p w14:paraId="2BF2D2B5"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7. Na obszarze planu ustala się lokalizację przepompowni ścieków - działki o</w:t>
            </w:r>
          </w:p>
          <w:p w14:paraId="7DF49DA4" w14:textId="211059B1"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powierzchni ok. 0,04 ¸ 0,2 ha zaznaczonych na rysunku planu.</w:t>
            </w:r>
          </w:p>
          <w:p w14:paraId="2C50906B"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Elektroenergetyka</w:t>
            </w:r>
          </w:p>
          <w:p w14:paraId="29C12BD2"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1. Ustala się, że źródłem zasilania dla terenu objętego planem pozostaje stacja</w:t>
            </w:r>
          </w:p>
          <w:p w14:paraId="72BACDAF"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elektroenergetyczna 110/15 kV „Pustelnik”, skąd energia doprowadzona zostanie do</w:t>
            </w:r>
          </w:p>
          <w:p w14:paraId="0371ADD6"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budynków za pomocą kablowo – napowietrznej sieci zasilająco – rozdzielczej</w:t>
            </w:r>
          </w:p>
          <w:p w14:paraId="3B269693"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średniego napięcia 15 kV.</w:t>
            </w:r>
          </w:p>
          <w:p w14:paraId="614A1E03" w14:textId="10D4DABE"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2. Ustala się, że stacje transformatorowe wnętrzowe oraz słupowe lokalizowane będą w</w:t>
            </w:r>
            <w:r>
              <w:rPr>
                <w:rFonts w:ascii="Century Gothic" w:hAnsi="Century Gothic"/>
                <w:sz w:val="20"/>
                <w:szCs w:val="20"/>
              </w:rPr>
              <w:t xml:space="preserve"> </w:t>
            </w:r>
            <w:r w:rsidRPr="00C92C51">
              <w:rPr>
                <w:rFonts w:ascii="Century Gothic" w:hAnsi="Century Gothic"/>
                <w:sz w:val="20"/>
                <w:szCs w:val="20"/>
              </w:rPr>
              <w:t>miarę przyrostu mocy na działkach o powierzchni co najmniej 3 x 2 m (strefa słupowa)</w:t>
            </w:r>
            <w:r>
              <w:rPr>
                <w:rFonts w:ascii="Century Gothic" w:hAnsi="Century Gothic"/>
                <w:sz w:val="20"/>
                <w:szCs w:val="20"/>
              </w:rPr>
              <w:t xml:space="preserve"> </w:t>
            </w:r>
            <w:r w:rsidRPr="00C92C51">
              <w:rPr>
                <w:rFonts w:ascii="Century Gothic" w:hAnsi="Century Gothic"/>
                <w:sz w:val="20"/>
                <w:szCs w:val="20"/>
              </w:rPr>
              <w:t>lub 5 x 4 m (strefa wnętrzowa) z bezpośrednim dostępem od drogi publicznej.</w:t>
            </w:r>
          </w:p>
          <w:p w14:paraId="65A4A621" w14:textId="1B76E8F6"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3. Lokalizacja stacji transformatorowych powinna być zgodna z warunkami technicznymi</w:t>
            </w:r>
            <w:r>
              <w:rPr>
                <w:rFonts w:ascii="Century Gothic" w:hAnsi="Century Gothic"/>
                <w:sz w:val="20"/>
                <w:szCs w:val="20"/>
              </w:rPr>
              <w:t xml:space="preserve"> </w:t>
            </w:r>
            <w:r w:rsidRPr="00C92C51">
              <w:rPr>
                <w:rFonts w:ascii="Century Gothic" w:hAnsi="Century Gothic"/>
                <w:sz w:val="20"/>
                <w:szCs w:val="20"/>
              </w:rPr>
              <w:t>zasilania oraz przydziału mocy wydawanymi przez Zakład Energetyczny Warszawa –</w:t>
            </w:r>
          </w:p>
          <w:p w14:paraId="514DE9FD" w14:textId="38CE09F3"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Teren S.A. lub jego następców prawnych.</w:t>
            </w:r>
          </w:p>
          <w:p w14:paraId="351678EF"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Gazownictwo</w:t>
            </w:r>
          </w:p>
          <w:p w14:paraId="3A2A437D"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1. Ustala się, że północna część miasta Marki zasilana będzie w gaz ziemny z</w:t>
            </w:r>
          </w:p>
          <w:p w14:paraId="026BE403"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gazociągu wysokiego ciśnienia Ø 500 mm Puławy – Warszawa oraz stacji redukcyjno</w:t>
            </w:r>
          </w:p>
          <w:p w14:paraId="0016F327" w14:textId="77777777"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lastRenderedPageBreak/>
              <w:t>– pomiarowej I o Marki.</w:t>
            </w:r>
          </w:p>
          <w:p w14:paraId="00D0798C" w14:textId="3A6A8AB5" w:rsidR="00C92C51" w:rsidRPr="00C92C51" w:rsidRDefault="00C92C51" w:rsidP="00C92C51">
            <w:pPr>
              <w:widowControl/>
              <w:adjustRightInd w:val="0"/>
              <w:rPr>
                <w:rFonts w:ascii="Century Gothic" w:hAnsi="Century Gothic"/>
                <w:sz w:val="20"/>
                <w:szCs w:val="20"/>
              </w:rPr>
            </w:pPr>
            <w:r w:rsidRPr="00C92C51">
              <w:rPr>
                <w:rFonts w:ascii="Century Gothic" w:hAnsi="Century Gothic"/>
                <w:sz w:val="20"/>
                <w:szCs w:val="20"/>
              </w:rPr>
              <w:t>2. Sieć osiedlowa gazu może być realizowana z głównego gazociągu średniego</w:t>
            </w:r>
            <w:r>
              <w:rPr>
                <w:rFonts w:ascii="Century Gothic" w:hAnsi="Century Gothic"/>
                <w:sz w:val="20"/>
                <w:szCs w:val="20"/>
              </w:rPr>
              <w:t xml:space="preserve"> </w:t>
            </w:r>
            <w:r w:rsidRPr="00C92C51">
              <w:rPr>
                <w:rFonts w:ascii="Century Gothic" w:hAnsi="Century Gothic"/>
                <w:sz w:val="20"/>
                <w:szCs w:val="20"/>
              </w:rPr>
              <w:t>ciśnienia Ø 200/150/100 prowadzonego w Alei Marszałka Józefa Piłsudskiego.</w:t>
            </w:r>
          </w:p>
          <w:p w14:paraId="04A61D82" w14:textId="045EE1EC" w:rsidR="00517E58" w:rsidRPr="008B0C96" w:rsidRDefault="00C92C51" w:rsidP="00C92C51">
            <w:pPr>
              <w:widowControl/>
              <w:adjustRightInd w:val="0"/>
              <w:rPr>
                <w:rFonts w:ascii="Century Gothic" w:hAnsi="Century Gothic"/>
                <w:sz w:val="20"/>
                <w:szCs w:val="20"/>
              </w:rPr>
            </w:pPr>
            <w:r w:rsidRPr="00C92C51">
              <w:rPr>
                <w:rFonts w:ascii="Century Gothic" w:hAnsi="Century Gothic"/>
                <w:sz w:val="20"/>
                <w:szCs w:val="20"/>
              </w:rPr>
              <w:t>3. Lokalizacja wielkich obiektów w odległości mniejszej niż 150 m od gazociągu Ø 500</w:t>
            </w:r>
            <w:r>
              <w:rPr>
                <w:rFonts w:ascii="Century Gothic" w:hAnsi="Century Gothic"/>
                <w:sz w:val="20"/>
                <w:szCs w:val="20"/>
              </w:rPr>
              <w:t xml:space="preserve"> </w:t>
            </w:r>
            <w:r w:rsidRPr="00C92C51">
              <w:rPr>
                <w:rFonts w:ascii="Century Gothic" w:hAnsi="Century Gothic"/>
                <w:sz w:val="20"/>
                <w:szCs w:val="20"/>
              </w:rPr>
              <w:t>Puławy – Warszawa wymaga uzgodnienia z Zarządcą Sieci (OMZG lub jego</w:t>
            </w:r>
            <w:r>
              <w:rPr>
                <w:rFonts w:ascii="Century Gothic" w:hAnsi="Century Gothic"/>
                <w:sz w:val="20"/>
                <w:szCs w:val="20"/>
              </w:rPr>
              <w:t xml:space="preserve"> </w:t>
            </w:r>
            <w:r w:rsidRPr="00C92C51">
              <w:rPr>
                <w:rFonts w:ascii="Century Gothic" w:hAnsi="Century Gothic"/>
                <w:sz w:val="20"/>
                <w:szCs w:val="20"/>
              </w:rPr>
              <w:t>następców prawnych).</w:t>
            </w:r>
          </w:p>
        </w:tc>
      </w:tr>
      <w:tr w:rsidR="00517E58" w:rsidRPr="00887C30" w14:paraId="1CF85712" w14:textId="77777777" w:rsidTr="00BE1A33">
        <w:trPr>
          <w:gridAfter w:val="1"/>
          <w:wAfter w:w="8" w:type="dxa"/>
        </w:trPr>
        <w:tc>
          <w:tcPr>
            <w:tcW w:w="2738" w:type="dxa"/>
            <w:gridSpan w:val="2"/>
            <w:vMerge w:val="restart"/>
            <w:shd w:val="clear" w:color="auto" w:fill="F3F3F3"/>
          </w:tcPr>
          <w:p w14:paraId="6FA687EB" w14:textId="77777777" w:rsidR="00517E58" w:rsidRDefault="00517E58" w:rsidP="00FB7470">
            <w:pPr>
              <w:jc w:val="center"/>
              <w:rPr>
                <w:rFonts w:ascii="Century Gothic" w:hAnsi="Century Gothic"/>
                <w:sz w:val="20"/>
              </w:rPr>
            </w:pPr>
          </w:p>
          <w:p w14:paraId="326577E9" w14:textId="17582B3F" w:rsidR="00517E58" w:rsidRPr="00C72398" w:rsidRDefault="00517E58" w:rsidP="00FB7470">
            <w:pPr>
              <w:jc w:val="center"/>
              <w:rPr>
                <w:rFonts w:ascii="Century Gothic" w:hAnsi="Century Gothic"/>
                <w:sz w:val="20"/>
              </w:rPr>
            </w:pPr>
            <w:r w:rsidRPr="00C72398">
              <w:rPr>
                <w:rFonts w:ascii="Century Gothic" w:hAnsi="Century Gothic"/>
                <w:sz w:val="20"/>
              </w:rPr>
              <w:t>Ustalenia obowiązującego miejscowego planu zagospodarowania przestrzennego dla działek lub ich fragmentów, znajdujących się w odległości do 100 m</w:t>
            </w:r>
          </w:p>
          <w:p w14:paraId="27006CD6" w14:textId="77777777" w:rsidR="00517E58" w:rsidRPr="00C72398" w:rsidRDefault="00517E58" w:rsidP="00FB7470">
            <w:pPr>
              <w:jc w:val="center"/>
              <w:rPr>
                <w:rFonts w:ascii="Century Gothic" w:hAnsi="Century Gothic"/>
                <w:position w:val="9"/>
                <w:sz w:val="13"/>
              </w:rPr>
            </w:pPr>
            <w:r w:rsidRPr="00C72398">
              <w:rPr>
                <w:rFonts w:ascii="Century Gothic" w:hAnsi="Century Gothic"/>
                <w:sz w:val="20"/>
              </w:rPr>
              <w:t>od granicy terenu objętego przedsięwzięciem deweloperskim lub zadaniem inwestycyjnym</w:t>
            </w:r>
            <w:r w:rsidRPr="00C72398">
              <w:rPr>
                <w:rFonts w:ascii="Century Gothic" w:hAnsi="Century Gothic"/>
                <w:position w:val="9"/>
                <w:sz w:val="13"/>
              </w:rPr>
              <w:t>5)</w:t>
            </w:r>
          </w:p>
          <w:p w14:paraId="26AF8497" w14:textId="77777777" w:rsidR="00517E58" w:rsidRPr="00C72398" w:rsidRDefault="00517E58" w:rsidP="00FB7470">
            <w:pPr>
              <w:jc w:val="center"/>
              <w:rPr>
                <w:rFonts w:ascii="Century Gothic" w:hAnsi="Century Gothic"/>
                <w:position w:val="9"/>
                <w:sz w:val="13"/>
              </w:rPr>
            </w:pPr>
          </w:p>
          <w:p w14:paraId="367E5897" w14:textId="77777777" w:rsidR="00517E58" w:rsidRPr="00C72398" w:rsidRDefault="00517E58" w:rsidP="00FB7470">
            <w:pPr>
              <w:pStyle w:val="Bezodstpw"/>
              <w:jc w:val="center"/>
              <w:rPr>
                <w:rFonts w:ascii="Century Gothic" w:hAnsi="Century Gothic"/>
                <w:sz w:val="12"/>
                <w:szCs w:val="12"/>
              </w:rPr>
            </w:pPr>
            <w:r w:rsidRPr="00C72398">
              <w:rPr>
                <w:rFonts w:ascii="Century Gothic" w:hAnsi="Century Gothic"/>
                <w:b/>
                <w:bCs/>
                <w:position w:val="8"/>
                <w:sz w:val="12"/>
                <w:szCs w:val="12"/>
              </w:rPr>
              <w:t>5)</w:t>
            </w:r>
            <w:r w:rsidRPr="00C72398">
              <w:rPr>
                <w:rFonts w:ascii="Century Gothic" w:hAnsi="Century Gothic"/>
                <w:position w:val="8"/>
                <w:sz w:val="12"/>
                <w:szCs w:val="12"/>
              </w:rPr>
              <w:t xml:space="preserve">      </w:t>
            </w:r>
            <w:r w:rsidRPr="00C72398">
              <w:rPr>
                <w:rFonts w:ascii="Century Gothic" w:hAnsi="Century Gothic"/>
                <w:sz w:val="12"/>
                <w:szCs w:val="12"/>
              </w:rPr>
              <w:t>W przypadku braku miejscowego planu zagospodarowania przestrzennego umieszcza się informację „Brak planu.”</w:t>
            </w:r>
          </w:p>
          <w:p w14:paraId="79B5E734" w14:textId="565C1C1E" w:rsidR="00517E58" w:rsidRPr="00C72398" w:rsidRDefault="00517E58" w:rsidP="00FB7470">
            <w:pPr>
              <w:jc w:val="center"/>
              <w:rPr>
                <w:rFonts w:ascii="Century Gothic" w:hAnsi="Century Gothic"/>
                <w:sz w:val="13"/>
              </w:rPr>
            </w:pPr>
          </w:p>
        </w:tc>
        <w:tc>
          <w:tcPr>
            <w:tcW w:w="3110" w:type="dxa"/>
          </w:tcPr>
          <w:p w14:paraId="5273B39F" w14:textId="15599E43" w:rsidR="00517E58" w:rsidRPr="00C14E09" w:rsidRDefault="00C17F25" w:rsidP="00374AAF">
            <w:pPr>
              <w:rPr>
                <w:rFonts w:ascii="Century Gothic" w:hAnsi="Century Gothic"/>
                <w:sz w:val="20"/>
                <w:szCs w:val="20"/>
              </w:rPr>
            </w:pPr>
            <w:r w:rsidRPr="00C14E09">
              <w:rPr>
                <w:rFonts w:ascii="Century Gothic" w:hAnsi="Century Gothic"/>
                <w:sz w:val="20"/>
                <w:szCs w:val="20"/>
              </w:rPr>
              <w:t>Przeznaczenie terenu</w:t>
            </w:r>
          </w:p>
        </w:tc>
        <w:tc>
          <w:tcPr>
            <w:tcW w:w="4254" w:type="dxa"/>
            <w:gridSpan w:val="2"/>
          </w:tcPr>
          <w:p w14:paraId="27C599AC" w14:textId="77777777" w:rsidR="00374AAF" w:rsidRPr="00221B0F" w:rsidRDefault="00374AAF" w:rsidP="00374AAF">
            <w:pPr>
              <w:rPr>
                <w:rFonts w:ascii="Century Gothic" w:hAnsi="Century Gothic"/>
                <w:sz w:val="20"/>
                <w:szCs w:val="20"/>
              </w:rPr>
            </w:pPr>
            <w:r w:rsidRPr="00221B0F">
              <w:rPr>
                <w:rFonts w:ascii="Century Gothic" w:hAnsi="Century Gothic"/>
                <w:sz w:val="20"/>
                <w:szCs w:val="20"/>
              </w:rPr>
              <w:t>Oznaczenie terenu według Miejscowego Planu Zagospodarowania:</w:t>
            </w:r>
          </w:p>
          <w:p w14:paraId="1D5BB750" w14:textId="527ABD0E" w:rsidR="00517E58" w:rsidRDefault="00374AAF" w:rsidP="00C92C51">
            <w:pPr>
              <w:rPr>
                <w:rFonts w:ascii="Century Gothic" w:hAnsi="Century Gothic"/>
                <w:sz w:val="20"/>
                <w:szCs w:val="20"/>
              </w:rPr>
            </w:pPr>
            <w:r w:rsidRPr="00221B0F">
              <w:rPr>
                <w:rFonts w:ascii="Century Gothic" w:hAnsi="Century Gothic"/>
                <w:sz w:val="20"/>
                <w:szCs w:val="20"/>
              </w:rPr>
              <w:t xml:space="preserve">Dla terenów </w:t>
            </w:r>
            <w:r w:rsidR="00C92C51" w:rsidRPr="00C92C51">
              <w:rPr>
                <w:rFonts w:ascii="Century Gothic" w:hAnsi="Century Gothic"/>
                <w:b/>
                <w:bCs/>
                <w:sz w:val="20"/>
                <w:szCs w:val="20"/>
                <w:highlight w:val="yellow"/>
              </w:rPr>
              <w:t>135MU</w:t>
            </w:r>
            <w:r w:rsidR="00C92C51">
              <w:rPr>
                <w:rFonts w:ascii="Century Gothic" w:hAnsi="Century Gothic"/>
                <w:b/>
                <w:bCs/>
                <w:sz w:val="20"/>
                <w:szCs w:val="20"/>
              </w:rPr>
              <w:t xml:space="preserve">, </w:t>
            </w:r>
            <w:r w:rsidR="00C92C51" w:rsidRPr="00C92C51">
              <w:rPr>
                <w:rFonts w:ascii="Century Gothic" w:hAnsi="Century Gothic"/>
                <w:sz w:val="20"/>
                <w:szCs w:val="20"/>
              </w:rPr>
              <w:t>ustala się:</w:t>
            </w:r>
          </w:p>
          <w:p w14:paraId="4A8DE71C" w14:textId="77777777" w:rsidR="00FD07EB" w:rsidRPr="00FD07EB" w:rsidRDefault="00FD07EB" w:rsidP="00FD07EB">
            <w:pPr>
              <w:rPr>
                <w:rFonts w:ascii="Century Gothic" w:hAnsi="Century Gothic"/>
                <w:sz w:val="20"/>
                <w:szCs w:val="20"/>
              </w:rPr>
            </w:pPr>
            <w:r w:rsidRPr="00FD07EB">
              <w:rPr>
                <w:rFonts w:ascii="Century Gothic" w:hAnsi="Century Gothic"/>
                <w:sz w:val="20"/>
                <w:szCs w:val="20"/>
              </w:rPr>
              <w:t>1. Powierzchnia terenu: 28,2 ha</w:t>
            </w:r>
          </w:p>
          <w:p w14:paraId="40E80758" w14:textId="77777777" w:rsidR="00FD07EB" w:rsidRPr="00FD07EB" w:rsidRDefault="00FD07EB" w:rsidP="00FD07EB">
            <w:pPr>
              <w:rPr>
                <w:rFonts w:ascii="Century Gothic" w:hAnsi="Century Gothic"/>
                <w:sz w:val="20"/>
                <w:szCs w:val="20"/>
              </w:rPr>
            </w:pPr>
            <w:r w:rsidRPr="00FD07EB">
              <w:rPr>
                <w:rFonts w:ascii="Century Gothic" w:hAnsi="Century Gothic"/>
                <w:sz w:val="20"/>
                <w:szCs w:val="20"/>
              </w:rPr>
              <w:t>2. Przeznaczenie terenu: tereny zabudowy mieszkaniowo - usługowej</w:t>
            </w:r>
          </w:p>
          <w:p w14:paraId="03673937" w14:textId="77777777" w:rsidR="00FD07EB" w:rsidRDefault="00FD07EB" w:rsidP="00FD07EB">
            <w:pPr>
              <w:rPr>
                <w:rFonts w:ascii="Century Gothic" w:hAnsi="Century Gothic"/>
                <w:sz w:val="20"/>
                <w:szCs w:val="20"/>
              </w:rPr>
            </w:pPr>
            <w:r w:rsidRPr="00FD07EB">
              <w:rPr>
                <w:rFonts w:ascii="Century Gothic" w:hAnsi="Century Gothic"/>
                <w:sz w:val="20"/>
                <w:szCs w:val="20"/>
              </w:rPr>
              <w:t xml:space="preserve">2.1. Przeznaczenie podstawowe: Zabudowa mieszkaniowa jednorodzinna we wszystkich formach to jest : wolnostojąca i bliźniacza i szeregowa ; Zabudowa mieszkaniowa wielorodzinna wyłącznie w formie małych domów mieszkalnych do sześciu lokali w budynku wolnostojącym; </w:t>
            </w:r>
          </w:p>
          <w:p w14:paraId="206EA392" w14:textId="2A0A9EE4" w:rsidR="00FD07EB" w:rsidRPr="00FD07EB" w:rsidRDefault="00FD07EB" w:rsidP="00FD07EB">
            <w:pPr>
              <w:rPr>
                <w:rFonts w:ascii="Century Gothic" w:hAnsi="Century Gothic"/>
                <w:sz w:val="20"/>
                <w:szCs w:val="20"/>
              </w:rPr>
            </w:pPr>
            <w:r w:rsidRPr="00FD07EB">
              <w:rPr>
                <w:rFonts w:ascii="Century Gothic" w:hAnsi="Century Gothic"/>
                <w:sz w:val="20"/>
                <w:szCs w:val="20"/>
              </w:rPr>
              <w:t>Realizacje budowlane na terenach powyrobiskowych należy poprzedzić rekultywacją terenu i szczegółowymi badaniami geotechnicznymi; Zagospodarowanie wskazanych na rysunku planu terenów i obszarów górniczych należy ustalać na podstawie właściwych przepisów prawa.</w:t>
            </w:r>
          </w:p>
          <w:p w14:paraId="5BC13F68" w14:textId="77777777" w:rsidR="00FD07EB" w:rsidRDefault="00FD07EB" w:rsidP="00FD07EB">
            <w:pPr>
              <w:rPr>
                <w:rFonts w:ascii="Century Gothic" w:hAnsi="Century Gothic"/>
                <w:sz w:val="20"/>
                <w:szCs w:val="20"/>
              </w:rPr>
            </w:pPr>
            <w:r w:rsidRPr="00FD07EB">
              <w:rPr>
                <w:rFonts w:ascii="Century Gothic" w:hAnsi="Century Gothic"/>
                <w:sz w:val="20"/>
                <w:szCs w:val="20"/>
              </w:rPr>
              <w:t>2.2. Przeznaczenie uzupełniające: Drugorzędny układ drogowy;</w:t>
            </w:r>
          </w:p>
          <w:p w14:paraId="4F85E165" w14:textId="63A395C5" w:rsidR="00FD07EB" w:rsidRPr="00FD07EB" w:rsidRDefault="00FD07EB" w:rsidP="00FD07EB">
            <w:pPr>
              <w:rPr>
                <w:rFonts w:ascii="Century Gothic" w:hAnsi="Century Gothic"/>
                <w:sz w:val="20"/>
                <w:szCs w:val="20"/>
              </w:rPr>
            </w:pPr>
            <w:r w:rsidRPr="00FD07EB">
              <w:rPr>
                <w:rFonts w:ascii="Century Gothic" w:hAnsi="Century Gothic"/>
                <w:sz w:val="20"/>
                <w:szCs w:val="20"/>
              </w:rPr>
              <w:t>Usługi gastronomii i handlu (do 1000 m² p.uż) oraz podstawowe usługi bytowe, przy czym strefa uciążliwości obiektów usługowych nie może wykraczać poza granice lokalizacji;</w:t>
            </w:r>
          </w:p>
          <w:p w14:paraId="707EB6C4" w14:textId="77777777" w:rsidR="00FD07EB" w:rsidRDefault="00FD07EB" w:rsidP="00FD07EB">
            <w:pPr>
              <w:rPr>
                <w:rFonts w:ascii="Century Gothic" w:hAnsi="Century Gothic"/>
                <w:sz w:val="20"/>
                <w:szCs w:val="20"/>
              </w:rPr>
            </w:pPr>
            <w:r w:rsidRPr="00FD07EB">
              <w:rPr>
                <w:rFonts w:ascii="Century Gothic" w:hAnsi="Century Gothic"/>
                <w:sz w:val="20"/>
                <w:szCs w:val="20"/>
              </w:rPr>
              <w:t xml:space="preserve">2.3. Przeznaczenie dopuszczalne: </w:t>
            </w:r>
          </w:p>
          <w:p w14:paraId="7865D284" w14:textId="15B58A13" w:rsidR="00C92C51" w:rsidRDefault="00FD07EB" w:rsidP="00FD07EB">
            <w:pPr>
              <w:rPr>
                <w:rFonts w:ascii="Century Gothic" w:hAnsi="Century Gothic"/>
                <w:sz w:val="20"/>
                <w:szCs w:val="20"/>
              </w:rPr>
            </w:pPr>
            <w:r w:rsidRPr="00FD07EB">
              <w:rPr>
                <w:rFonts w:ascii="Century Gothic" w:hAnsi="Century Gothic"/>
                <w:sz w:val="20"/>
                <w:szCs w:val="20"/>
              </w:rPr>
              <w:t>Elementy podziemnej i naziemnej infrastruktury technicznej takie jak stacje transformatorowe, podziemne przepom- pownie ścieków i inne nieuciążliwe urządzenia kanalizacyjne;</w:t>
            </w:r>
          </w:p>
          <w:p w14:paraId="3AD159D0" w14:textId="27F18753" w:rsidR="00C92C51" w:rsidRDefault="00C92C51" w:rsidP="00C92C51">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7</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01D06BCE" w14:textId="77777777" w:rsidR="00FD07EB" w:rsidRPr="00FD07EB" w:rsidRDefault="00FD07EB" w:rsidP="00FD07EB">
            <w:pPr>
              <w:rPr>
                <w:rFonts w:ascii="Century Gothic" w:hAnsi="Century Gothic"/>
                <w:sz w:val="20"/>
                <w:szCs w:val="20"/>
              </w:rPr>
            </w:pPr>
            <w:r w:rsidRPr="00FD07EB">
              <w:rPr>
                <w:rFonts w:ascii="Century Gothic" w:hAnsi="Century Gothic"/>
                <w:sz w:val="20"/>
                <w:szCs w:val="20"/>
              </w:rPr>
              <w:t>1. Powierzchnia terenu: 17,5 ha</w:t>
            </w:r>
          </w:p>
          <w:p w14:paraId="33C45C55" w14:textId="77777777" w:rsidR="00FD07EB" w:rsidRPr="00FD07EB" w:rsidRDefault="00FD07EB" w:rsidP="00FD07EB">
            <w:pPr>
              <w:rPr>
                <w:rFonts w:ascii="Century Gothic" w:hAnsi="Century Gothic"/>
                <w:sz w:val="20"/>
                <w:szCs w:val="20"/>
              </w:rPr>
            </w:pPr>
            <w:r w:rsidRPr="00FD07EB">
              <w:rPr>
                <w:rFonts w:ascii="Century Gothic" w:hAnsi="Century Gothic"/>
                <w:sz w:val="20"/>
                <w:szCs w:val="20"/>
              </w:rPr>
              <w:t>2. Przeznaczenie terenu: tereny zabudowy mieszkaniowo - usługowej</w:t>
            </w:r>
          </w:p>
          <w:p w14:paraId="0F16FFF4" w14:textId="77777777" w:rsidR="00FD07EB" w:rsidRPr="00FD07EB" w:rsidRDefault="00FD07EB" w:rsidP="00FD07EB">
            <w:pPr>
              <w:rPr>
                <w:rFonts w:ascii="Century Gothic" w:hAnsi="Century Gothic"/>
                <w:sz w:val="20"/>
                <w:szCs w:val="20"/>
              </w:rPr>
            </w:pPr>
            <w:r w:rsidRPr="00FD07EB">
              <w:rPr>
                <w:rFonts w:ascii="Century Gothic" w:hAnsi="Century Gothic"/>
                <w:sz w:val="20"/>
                <w:szCs w:val="20"/>
              </w:rPr>
              <w:t>2.1. Przeznaczenie podstawowe: Zabudowa mieszkaniowa jednorodzinna wolnostojąca i bliźniacza ;</w:t>
            </w:r>
          </w:p>
          <w:p w14:paraId="4AFB1B43" w14:textId="77777777" w:rsidR="00FD07EB" w:rsidRDefault="00FD07EB" w:rsidP="00FD07EB">
            <w:pPr>
              <w:rPr>
                <w:rFonts w:ascii="Century Gothic" w:hAnsi="Century Gothic"/>
                <w:sz w:val="20"/>
                <w:szCs w:val="20"/>
              </w:rPr>
            </w:pPr>
            <w:r w:rsidRPr="00FD07EB">
              <w:rPr>
                <w:rFonts w:ascii="Century Gothic" w:hAnsi="Century Gothic"/>
                <w:sz w:val="20"/>
                <w:szCs w:val="20"/>
              </w:rPr>
              <w:t xml:space="preserve">2.2. Przeznaczenie uzupełniające: Drugorzędny układ drogowy; </w:t>
            </w:r>
          </w:p>
          <w:p w14:paraId="0065DA4F" w14:textId="1E51ADC9" w:rsidR="00FD07EB" w:rsidRPr="00FD07EB" w:rsidRDefault="00FD07EB" w:rsidP="00FD07EB">
            <w:pPr>
              <w:rPr>
                <w:rFonts w:ascii="Century Gothic" w:hAnsi="Century Gothic"/>
                <w:sz w:val="20"/>
                <w:szCs w:val="20"/>
              </w:rPr>
            </w:pPr>
            <w:r w:rsidRPr="00FD07EB">
              <w:rPr>
                <w:rFonts w:ascii="Century Gothic" w:hAnsi="Century Gothic"/>
                <w:sz w:val="20"/>
                <w:szCs w:val="20"/>
              </w:rPr>
              <w:t>Usługi gastronomii i handlu (do 1000 m² p.uż) oraz podstawowe usługi bytowe, przy czym strefa uciążliwości obiektów usługowych nie może wykraczać poza granice lokalizacji;</w:t>
            </w:r>
          </w:p>
          <w:p w14:paraId="06C769DE" w14:textId="77777777" w:rsidR="00FD07EB" w:rsidRDefault="00FD07EB" w:rsidP="00FD07EB">
            <w:pPr>
              <w:rPr>
                <w:rFonts w:ascii="Century Gothic" w:hAnsi="Century Gothic"/>
                <w:sz w:val="20"/>
                <w:szCs w:val="20"/>
              </w:rPr>
            </w:pPr>
            <w:r w:rsidRPr="00FD07EB">
              <w:rPr>
                <w:rFonts w:ascii="Century Gothic" w:hAnsi="Century Gothic"/>
                <w:sz w:val="20"/>
                <w:szCs w:val="20"/>
              </w:rPr>
              <w:t xml:space="preserve">2.3. Przeznaczenie dopuszczalne: </w:t>
            </w:r>
          </w:p>
          <w:p w14:paraId="15FFFA11" w14:textId="3E84C6B2" w:rsidR="00C92C51" w:rsidRDefault="00FD07EB" w:rsidP="00FD07EB">
            <w:pPr>
              <w:rPr>
                <w:rFonts w:ascii="Century Gothic" w:hAnsi="Century Gothic"/>
                <w:sz w:val="20"/>
                <w:szCs w:val="20"/>
              </w:rPr>
            </w:pPr>
            <w:r w:rsidRPr="00FD07EB">
              <w:rPr>
                <w:rFonts w:ascii="Century Gothic" w:hAnsi="Century Gothic"/>
                <w:sz w:val="20"/>
                <w:szCs w:val="20"/>
              </w:rPr>
              <w:t xml:space="preserve">Elementy podziemnej i naziemnej </w:t>
            </w:r>
            <w:r w:rsidRPr="00FD07EB">
              <w:rPr>
                <w:rFonts w:ascii="Century Gothic" w:hAnsi="Century Gothic"/>
                <w:sz w:val="20"/>
                <w:szCs w:val="20"/>
              </w:rPr>
              <w:lastRenderedPageBreak/>
              <w:t>infrastruktury technicznej takie jak stacje transformatorowe, podziemne przepom- pownie ścieków i inne nieuciążliwe urządzenia kanalizacyjne;</w:t>
            </w:r>
          </w:p>
          <w:p w14:paraId="16504441" w14:textId="5356284A" w:rsidR="00C92C51" w:rsidRDefault="00C92C51" w:rsidP="00C92C51">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sidR="00FD07EB" w:rsidRPr="00FD07EB">
              <w:rPr>
                <w:rFonts w:ascii="Century Gothic" w:hAnsi="Century Gothic"/>
                <w:b/>
                <w:bCs/>
                <w:sz w:val="20"/>
                <w:szCs w:val="20"/>
                <w:highlight w:val="yellow"/>
              </w:rPr>
              <w:t>8ZI</w:t>
            </w:r>
            <w:r w:rsidRPr="00FD07EB">
              <w:rPr>
                <w:rFonts w:ascii="Century Gothic" w:hAnsi="Century Gothic"/>
                <w:b/>
                <w:bCs/>
                <w:sz w:val="20"/>
                <w:szCs w:val="20"/>
                <w:highlight w:val="yellow"/>
              </w:rPr>
              <w:t>,</w:t>
            </w:r>
            <w:r>
              <w:rPr>
                <w:rFonts w:ascii="Century Gothic" w:hAnsi="Century Gothic"/>
                <w:b/>
                <w:bCs/>
                <w:sz w:val="20"/>
                <w:szCs w:val="20"/>
              </w:rPr>
              <w:t xml:space="preserve"> </w:t>
            </w:r>
            <w:r w:rsidRPr="00C92C51">
              <w:rPr>
                <w:rFonts w:ascii="Century Gothic" w:hAnsi="Century Gothic"/>
                <w:sz w:val="20"/>
                <w:szCs w:val="20"/>
              </w:rPr>
              <w:t>ustala się:</w:t>
            </w:r>
          </w:p>
          <w:p w14:paraId="371D5402" w14:textId="77777777" w:rsidR="00FD07EB" w:rsidRPr="00FD07EB" w:rsidRDefault="00FD07EB" w:rsidP="00FD07EB">
            <w:pPr>
              <w:rPr>
                <w:rFonts w:ascii="Century Gothic" w:hAnsi="Century Gothic"/>
                <w:sz w:val="20"/>
                <w:szCs w:val="20"/>
              </w:rPr>
            </w:pPr>
            <w:r w:rsidRPr="00FD07EB">
              <w:rPr>
                <w:rFonts w:ascii="Century Gothic" w:hAnsi="Century Gothic"/>
                <w:sz w:val="20"/>
                <w:szCs w:val="20"/>
              </w:rPr>
              <w:t>1. Powierzchnia terenu: 14,0 ha</w:t>
            </w:r>
          </w:p>
          <w:p w14:paraId="7B2C9F9F" w14:textId="77777777" w:rsidR="00FD07EB" w:rsidRPr="00FD07EB" w:rsidRDefault="00FD07EB" w:rsidP="00FD07EB">
            <w:pPr>
              <w:rPr>
                <w:rFonts w:ascii="Century Gothic" w:hAnsi="Century Gothic"/>
                <w:sz w:val="20"/>
                <w:szCs w:val="20"/>
              </w:rPr>
            </w:pPr>
            <w:r w:rsidRPr="00FD07EB">
              <w:rPr>
                <w:rFonts w:ascii="Century Gothic" w:hAnsi="Century Gothic"/>
                <w:sz w:val="20"/>
                <w:szCs w:val="20"/>
              </w:rPr>
              <w:t>2. Przeznaczenie terenu: zieleń izolacyjna</w:t>
            </w:r>
          </w:p>
          <w:p w14:paraId="78913A0E" w14:textId="77777777" w:rsidR="00FD07EB" w:rsidRDefault="00FD07EB" w:rsidP="00FD07EB">
            <w:pPr>
              <w:rPr>
                <w:rFonts w:ascii="Century Gothic" w:hAnsi="Century Gothic"/>
                <w:sz w:val="20"/>
                <w:szCs w:val="20"/>
              </w:rPr>
            </w:pPr>
            <w:r w:rsidRPr="00FD07EB">
              <w:rPr>
                <w:rFonts w:ascii="Century Gothic" w:hAnsi="Century Gothic"/>
                <w:sz w:val="20"/>
                <w:szCs w:val="20"/>
              </w:rPr>
              <w:t xml:space="preserve">2.1. Przeznaczenie podstawowe: </w:t>
            </w:r>
          </w:p>
          <w:p w14:paraId="79F4A13A" w14:textId="167A9ACC" w:rsidR="00FD07EB" w:rsidRPr="00FD07EB" w:rsidRDefault="00FD07EB" w:rsidP="00FD07EB">
            <w:pPr>
              <w:rPr>
                <w:rFonts w:ascii="Century Gothic" w:hAnsi="Century Gothic"/>
                <w:sz w:val="20"/>
                <w:szCs w:val="20"/>
              </w:rPr>
            </w:pPr>
            <w:r w:rsidRPr="00FD07EB">
              <w:rPr>
                <w:rFonts w:ascii="Century Gothic" w:hAnsi="Century Gothic"/>
                <w:sz w:val="20"/>
                <w:szCs w:val="20"/>
              </w:rPr>
              <w:t>Zieleń izolacyjna;</w:t>
            </w:r>
          </w:p>
          <w:p w14:paraId="38DA21AF" w14:textId="53E0961D" w:rsidR="00FD07EB" w:rsidRPr="00FD07EB" w:rsidRDefault="00FD07EB" w:rsidP="00FD07EB">
            <w:pPr>
              <w:rPr>
                <w:rFonts w:ascii="Century Gothic" w:hAnsi="Century Gothic"/>
                <w:sz w:val="20"/>
                <w:szCs w:val="20"/>
              </w:rPr>
            </w:pPr>
            <w:r w:rsidRPr="00FD07EB">
              <w:rPr>
                <w:rFonts w:ascii="Century Gothic" w:hAnsi="Century Gothic"/>
                <w:sz w:val="20"/>
                <w:szCs w:val="20"/>
              </w:rPr>
              <w:t xml:space="preserve">2.2. Przeznaczenie uzupełniające: Drugorzędny układ drogowy; Niekubaturowe urządzenia sportu i rekreacji </w:t>
            </w:r>
          </w:p>
          <w:p w14:paraId="1305171A" w14:textId="77777777" w:rsidR="00FD07EB" w:rsidRDefault="00FD07EB" w:rsidP="00FD07EB">
            <w:pPr>
              <w:rPr>
                <w:rFonts w:ascii="Century Gothic" w:hAnsi="Century Gothic"/>
                <w:sz w:val="20"/>
                <w:szCs w:val="20"/>
              </w:rPr>
            </w:pPr>
            <w:r w:rsidRPr="00FD07EB">
              <w:rPr>
                <w:rFonts w:ascii="Century Gothic" w:hAnsi="Century Gothic"/>
                <w:sz w:val="20"/>
                <w:szCs w:val="20"/>
              </w:rPr>
              <w:t xml:space="preserve">2.3. Przeznaczenie dopuszczalne: </w:t>
            </w:r>
          </w:p>
          <w:p w14:paraId="7C34F2B7" w14:textId="3FB34290" w:rsidR="00C92C51" w:rsidRPr="00FD07EB" w:rsidRDefault="00FD07EB" w:rsidP="00FD07EB">
            <w:pPr>
              <w:rPr>
                <w:rFonts w:ascii="Century Gothic" w:hAnsi="Century Gothic"/>
                <w:sz w:val="20"/>
                <w:szCs w:val="20"/>
              </w:rPr>
            </w:pPr>
            <w:r w:rsidRPr="00FD07EB">
              <w:rPr>
                <w:rFonts w:ascii="Century Gothic" w:hAnsi="Century Gothic"/>
                <w:sz w:val="20"/>
                <w:szCs w:val="20"/>
              </w:rPr>
              <w:t xml:space="preserve">Stacje transformatorowe 110/15 kV; Podziemne przepompownie ścieków i inne nieuciążliwe urządzenia kanalizacyjne, etc. </w:t>
            </w:r>
          </w:p>
          <w:p w14:paraId="2B5490B3" w14:textId="0739339D"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9LS</w:t>
            </w:r>
            <w:r>
              <w:rPr>
                <w:rFonts w:ascii="Century Gothic" w:hAnsi="Century Gothic"/>
                <w:b/>
                <w:bCs/>
                <w:sz w:val="20"/>
                <w:szCs w:val="20"/>
              </w:rPr>
              <w:t xml:space="preserve">, </w:t>
            </w:r>
            <w:r w:rsidRPr="00C92C51">
              <w:rPr>
                <w:rFonts w:ascii="Century Gothic" w:hAnsi="Century Gothic"/>
                <w:sz w:val="20"/>
                <w:szCs w:val="20"/>
              </w:rPr>
              <w:t>ustala się:</w:t>
            </w:r>
          </w:p>
          <w:p w14:paraId="22712E99" w14:textId="260A3DD8" w:rsidR="0083362D" w:rsidRPr="0083362D" w:rsidRDefault="0083362D" w:rsidP="0083362D">
            <w:pPr>
              <w:rPr>
                <w:rFonts w:ascii="Century Gothic" w:hAnsi="Century Gothic"/>
                <w:sz w:val="20"/>
                <w:szCs w:val="20"/>
              </w:rPr>
            </w:pPr>
            <w:r w:rsidRPr="0083362D">
              <w:rPr>
                <w:rFonts w:ascii="Century Gothic" w:hAnsi="Century Gothic"/>
                <w:sz w:val="20"/>
                <w:szCs w:val="20"/>
              </w:rPr>
              <w:t>1. Powierzchnia terenu :139 LS – 54,0 ha ;</w:t>
            </w:r>
          </w:p>
          <w:p w14:paraId="6B1558C7" w14:textId="71F360A1" w:rsidR="0083362D" w:rsidRPr="0083362D" w:rsidRDefault="0083362D" w:rsidP="0083362D">
            <w:pPr>
              <w:rPr>
                <w:rFonts w:ascii="Century Gothic" w:hAnsi="Century Gothic"/>
                <w:sz w:val="20"/>
                <w:szCs w:val="20"/>
              </w:rPr>
            </w:pPr>
            <w:r w:rsidRPr="0083362D">
              <w:rPr>
                <w:rFonts w:ascii="Century Gothic" w:hAnsi="Century Gothic"/>
                <w:sz w:val="20"/>
                <w:szCs w:val="20"/>
              </w:rPr>
              <w:t>2. Przeznaczenie terenu: teren lasów ochronnych;</w:t>
            </w:r>
          </w:p>
          <w:p w14:paraId="002C60C5" w14:textId="77777777" w:rsidR="0083362D" w:rsidRDefault="0083362D" w:rsidP="0083362D">
            <w:pPr>
              <w:rPr>
                <w:rFonts w:ascii="Century Gothic" w:hAnsi="Century Gothic"/>
                <w:sz w:val="20"/>
                <w:szCs w:val="20"/>
              </w:rPr>
            </w:pPr>
            <w:r w:rsidRPr="0083362D">
              <w:rPr>
                <w:rFonts w:ascii="Century Gothic" w:hAnsi="Century Gothic"/>
                <w:sz w:val="20"/>
                <w:szCs w:val="20"/>
              </w:rPr>
              <w:t>2.1. Przeznaczenie podstawowe:</w:t>
            </w:r>
          </w:p>
          <w:p w14:paraId="3725A901" w14:textId="7E64E82F" w:rsidR="00C92C51" w:rsidRPr="0083362D" w:rsidRDefault="0083362D" w:rsidP="0083362D">
            <w:pPr>
              <w:rPr>
                <w:rFonts w:ascii="Century Gothic" w:hAnsi="Century Gothic"/>
                <w:sz w:val="20"/>
                <w:szCs w:val="20"/>
              </w:rPr>
            </w:pPr>
            <w:r w:rsidRPr="0083362D">
              <w:rPr>
                <w:rFonts w:ascii="Century Gothic" w:hAnsi="Century Gothic"/>
                <w:sz w:val="20"/>
                <w:szCs w:val="20"/>
              </w:rPr>
              <w:t>Las ochronny;</w:t>
            </w:r>
          </w:p>
          <w:p w14:paraId="387DBCDE" w14:textId="76C6D6C4"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w:t>
            </w:r>
            <w:r>
              <w:rPr>
                <w:rFonts w:ascii="Century Gothic" w:hAnsi="Century Gothic"/>
                <w:b/>
                <w:bCs/>
                <w:sz w:val="20"/>
                <w:szCs w:val="20"/>
                <w:highlight w:val="yellow"/>
              </w:rPr>
              <w:t>72</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79AAAC06" w14:textId="77777777" w:rsidR="0083362D" w:rsidRPr="0083362D" w:rsidRDefault="0083362D" w:rsidP="0083362D">
            <w:pPr>
              <w:rPr>
                <w:rFonts w:ascii="Century Gothic" w:hAnsi="Century Gothic"/>
                <w:sz w:val="20"/>
                <w:szCs w:val="20"/>
              </w:rPr>
            </w:pPr>
            <w:r w:rsidRPr="0083362D">
              <w:rPr>
                <w:rFonts w:ascii="Century Gothic" w:hAnsi="Century Gothic"/>
                <w:sz w:val="20"/>
                <w:szCs w:val="20"/>
              </w:rPr>
              <w:t>1. Powierzchnia terenu: 17,5 ha</w:t>
            </w:r>
          </w:p>
          <w:p w14:paraId="01698D56" w14:textId="77777777" w:rsidR="0083362D" w:rsidRDefault="0083362D" w:rsidP="0083362D">
            <w:pPr>
              <w:rPr>
                <w:rFonts w:ascii="Century Gothic" w:hAnsi="Century Gothic"/>
                <w:sz w:val="20"/>
                <w:szCs w:val="20"/>
              </w:rPr>
            </w:pPr>
            <w:r w:rsidRPr="0083362D">
              <w:rPr>
                <w:rFonts w:ascii="Century Gothic" w:hAnsi="Century Gothic"/>
                <w:sz w:val="20"/>
                <w:szCs w:val="20"/>
              </w:rPr>
              <w:t xml:space="preserve">2. Przeznaczenie terenu: </w:t>
            </w:r>
          </w:p>
          <w:p w14:paraId="23966A54" w14:textId="1ED58C06" w:rsidR="0083362D" w:rsidRPr="0083362D" w:rsidRDefault="0083362D" w:rsidP="0083362D">
            <w:pPr>
              <w:rPr>
                <w:rFonts w:ascii="Century Gothic" w:hAnsi="Century Gothic"/>
                <w:sz w:val="20"/>
                <w:szCs w:val="20"/>
              </w:rPr>
            </w:pPr>
            <w:r w:rsidRPr="0083362D">
              <w:rPr>
                <w:rFonts w:ascii="Century Gothic" w:hAnsi="Century Gothic"/>
                <w:sz w:val="20"/>
                <w:szCs w:val="20"/>
              </w:rPr>
              <w:t>tereny zabudowy mieszkaniowo - usługowej</w:t>
            </w:r>
          </w:p>
          <w:p w14:paraId="5C79CDA3" w14:textId="495FD6D6" w:rsidR="0083362D" w:rsidRPr="0083362D" w:rsidRDefault="0083362D" w:rsidP="0083362D">
            <w:pPr>
              <w:rPr>
                <w:rFonts w:ascii="Century Gothic" w:hAnsi="Century Gothic"/>
                <w:sz w:val="20"/>
                <w:szCs w:val="20"/>
              </w:rPr>
            </w:pPr>
            <w:r w:rsidRPr="0083362D">
              <w:rPr>
                <w:rFonts w:ascii="Century Gothic" w:hAnsi="Century Gothic"/>
                <w:sz w:val="20"/>
                <w:szCs w:val="20"/>
              </w:rPr>
              <w:t>2.1. Przeznaczenie podstawowe: Zabudowa mieszkaniowa jednorodzinna wolnostojąca i bliźniacza;</w:t>
            </w:r>
          </w:p>
          <w:p w14:paraId="2F0599BF" w14:textId="77777777" w:rsidR="0083362D" w:rsidRDefault="0083362D" w:rsidP="0083362D">
            <w:pPr>
              <w:rPr>
                <w:rFonts w:ascii="Century Gothic" w:hAnsi="Century Gothic"/>
                <w:sz w:val="20"/>
                <w:szCs w:val="20"/>
              </w:rPr>
            </w:pPr>
            <w:r w:rsidRPr="0083362D">
              <w:rPr>
                <w:rFonts w:ascii="Century Gothic" w:hAnsi="Century Gothic"/>
                <w:sz w:val="20"/>
                <w:szCs w:val="20"/>
              </w:rPr>
              <w:t>2.2. Przeznaczenie uzupełniające: Drugorzędny układ drogowy;</w:t>
            </w:r>
          </w:p>
          <w:p w14:paraId="47D2DE1A" w14:textId="537F8F60" w:rsidR="0083362D" w:rsidRPr="0083362D" w:rsidRDefault="0083362D" w:rsidP="0083362D">
            <w:pPr>
              <w:rPr>
                <w:rFonts w:ascii="Century Gothic" w:hAnsi="Century Gothic"/>
                <w:sz w:val="20"/>
                <w:szCs w:val="20"/>
              </w:rPr>
            </w:pPr>
            <w:r w:rsidRPr="0083362D">
              <w:rPr>
                <w:rFonts w:ascii="Century Gothic" w:hAnsi="Century Gothic"/>
                <w:sz w:val="20"/>
                <w:szCs w:val="20"/>
              </w:rPr>
              <w:t>Usługi gastronomii i handlu (do 1000 m² p.uż) oraz podstawowe usługi bytowe, przy czym strefa uciążliwości obiektów usługowych nie może wykraczać poza granice lokalizacji;</w:t>
            </w:r>
          </w:p>
          <w:p w14:paraId="6A75FF3F" w14:textId="77777777" w:rsidR="0083362D" w:rsidRDefault="0083362D" w:rsidP="0083362D">
            <w:pPr>
              <w:rPr>
                <w:rFonts w:ascii="Century Gothic" w:hAnsi="Century Gothic"/>
                <w:sz w:val="20"/>
                <w:szCs w:val="20"/>
              </w:rPr>
            </w:pPr>
            <w:r w:rsidRPr="0083362D">
              <w:rPr>
                <w:rFonts w:ascii="Century Gothic" w:hAnsi="Century Gothic"/>
                <w:sz w:val="20"/>
                <w:szCs w:val="20"/>
              </w:rPr>
              <w:t xml:space="preserve">2.3. Przeznaczenie dopuszczalne: </w:t>
            </w:r>
          </w:p>
          <w:p w14:paraId="3BBEACCF" w14:textId="4BCE087A" w:rsidR="00C92C51" w:rsidRPr="00C17F25" w:rsidRDefault="0083362D" w:rsidP="0083362D">
            <w:pPr>
              <w:rPr>
                <w:rFonts w:ascii="Century Gothic" w:hAnsi="Century Gothic"/>
                <w:sz w:val="20"/>
                <w:szCs w:val="20"/>
              </w:rPr>
            </w:pPr>
            <w:r w:rsidRPr="0083362D">
              <w:rPr>
                <w:rFonts w:ascii="Century Gothic" w:hAnsi="Century Gothic"/>
                <w:sz w:val="20"/>
                <w:szCs w:val="20"/>
              </w:rPr>
              <w:t>Elementy podziemnej i naziemnej infrastruktury technicznej takie jak stacje transformatorowe, podziemne przepom- pownie ścieków i inne nieuciążliwe urządzenia kanalizacyjne;</w:t>
            </w:r>
          </w:p>
        </w:tc>
      </w:tr>
      <w:tr w:rsidR="00C17F25" w:rsidRPr="00887C30" w14:paraId="64C8DA60" w14:textId="77777777" w:rsidTr="00BE1A33">
        <w:trPr>
          <w:gridAfter w:val="1"/>
          <w:wAfter w:w="8" w:type="dxa"/>
        </w:trPr>
        <w:tc>
          <w:tcPr>
            <w:tcW w:w="2738" w:type="dxa"/>
            <w:gridSpan w:val="2"/>
            <w:vMerge/>
            <w:shd w:val="clear" w:color="auto" w:fill="F3F3F3"/>
          </w:tcPr>
          <w:p w14:paraId="3F212EFC" w14:textId="77777777" w:rsidR="00C17F25" w:rsidRDefault="00C17F25" w:rsidP="00FB7470">
            <w:pPr>
              <w:jc w:val="center"/>
              <w:rPr>
                <w:rFonts w:ascii="Century Gothic" w:hAnsi="Century Gothic"/>
                <w:sz w:val="20"/>
              </w:rPr>
            </w:pPr>
          </w:p>
        </w:tc>
        <w:tc>
          <w:tcPr>
            <w:tcW w:w="3110" w:type="dxa"/>
          </w:tcPr>
          <w:p w14:paraId="77144B5E" w14:textId="4AC47832" w:rsidR="00C17F25" w:rsidRPr="00C14E09" w:rsidRDefault="00C17F25" w:rsidP="00160D60">
            <w:pPr>
              <w:rPr>
                <w:rFonts w:ascii="Century Gothic" w:hAnsi="Century Gothic"/>
                <w:sz w:val="20"/>
                <w:szCs w:val="20"/>
              </w:rPr>
            </w:pPr>
            <w:r w:rsidRPr="00C14E09">
              <w:rPr>
                <w:rFonts w:ascii="Century Gothic" w:hAnsi="Century Gothic"/>
                <w:sz w:val="20"/>
                <w:szCs w:val="20"/>
              </w:rPr>
              <w:t>Maksymalna intensywność zabudowy</w:t>
            </w:r>
          </w:p>
        </w:tc>
        <w:tc>
          <w:tcPr>
            <w:tcW w:w="4254" w:type="dxa"/>
            <w:gridSpan w:val="2"/>
          </w:tcPr>
          <w:p w14:paraId="47C10F0A"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135MU</w:t>
            </w:r>
            <w:r>
              <w:rPr>
                <w:rFonts w:ascii="Century Gothic" w:hAnsi="Century Gothic"/>
                <w:b/>
                <w:bCs/>
                <w:sz w:val="20"/>
                <w:szCs w:val="20"/>
              </w:rPr>
              <w:t xml:space="preserve">, </w:t>
            </w:r>
            <w:r w:rsidRPr="00C92C51">
              <w:rPr>
                <w:rFonts w:ascii="Century Gothic" w:hAnsi="Century Gothic"/>
                <w:sz w:val="20"/>
                <w:szCs w:val="20"/>
              </w:rPr>
              <w:t>ustala się:</w:t>
            </w:r>
          </w:p>
          <w:p w14:paraId="546ACE58" w14:textId="4B72B705" w:rsidR="00FD07EB" w:rsidRDefault="00FD07EB" w:rsidP="00FD07EB">
            <w:pPr>
              <w:rPr>
                <w:rFonts w:ascii="Century Gothic" w:hAnsi="Century Gothic"/>
                <w:sz w:val="20"/>
                <w:szCs w:val="20"/>
              </w:rPr>
            </w:pPr>
            <w:r>
              <w:rPr>
                <w:rFonts w:ascii="Century Gothic" w:hAnsi="Century Gothic"/>
                <w:sz w:val="20"/>
                <w:szCs w:val="20"/>
              </w:rPr>
              <w:t>Plan nie określa tego parametru.</w:t>
            </w:r>
          </w:p>
          <w:p w14:paraId="207AEC66"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7</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2FA286B0" w14:textId="77777777" w:rsidR="00FD07EB" w:rsidRDefault="00FD07EB" w:rsidP="00FD07EB">
            <w:pPr>
              <w:rPr>
                <w:rFonts w:ascii="Century Gothic" w:hAnsi="Century Gothic"/>
                <w:sz w:val="20"/>
                <w:szCs w:val="20"/>
              </w:rPr>
            </w:pPr>
            <w:r>
              <w:rPr>
                <w:rFonts w:ascii="Century Gothic" w:hAnsi="Century Gothic"/>
                <w:sz w:val="20"/>
                <w:szCs w:val="20"/>
              </w:rPr>
              <w:t>Plan nie określa tego parametru.</w:t>
            </w:r>
          </w:p>
          <w:p w14:paraId="72309708"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sidRPr="00FD07EB">
              <w:rPr>
                <w:rFonts w:ascii="Century Gothic" w:hAnsi="Century Gothic"/>
                <w:b/>
                <w:bCs/>
                <w:sz w:val="20"/>
                <w:szCs w:val="20"/>
                <w:highlight w:val="yellow"/>
              </w:rPr>
              <w:t>8ZI,</w:t>
            </w:r>
            <w:r>
              <w:rPr>
                <w:rFonts w:ascii="Century Gothic" w:hAnsi="Century Gothic"/>
                <w:b/>
                <w:bCs/>
                <w:sz w:val="20"/>
                <w:szCs w:val="20"/>
              </w:rPr>
              <w:t xml:space="preserve"> </w:t>
            </w:r>
            <w:r w:rsidRPr="00C92C51">
              <w:rPr>
                <w:rFonts w:ascii="Century Gothic" w:hAnsi="Century Gothic"/>
                <w:sz w:val="20"/>
                <w:szCs w:val="20"/>
              </w:rPr>
              <w:t>ustala się:</w:t>
            </w:r>
          </w:p>
          <w:p w14:paraId="6B8AE498"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379EA5B0"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9LS</w:t>
            </w:r>
            <w:r>
              <w:rPr>
                <w:rFonts w:ascii="Century Gothic" w:hAnsi="Century Gothic"/>
                <w:b/>
                <w:bCs/>
                <w:sz w:val="20"/>
                <w:szCs w:val="20"/>
              </w:rPr>
              <w:t xml:space="preserve">, </w:t>
            </w:r>
            <w:r w:rsidRPr="00C92C51">
              <w:rPr>
                <w:rFonts w:ascii="Century Gothic" w:hAnsi="Century Gothic"/>
                <w:sz w:val="20"/>
                <w:szCs w:val="20"/>
              </w:rPr>
              <w:t>ustala się:</w:t>
            </w:r>
          </w:p>
          <w:p w14:paraId="409BAED0"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2DD42D69"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w:t>
            </w:r>
            <w:r>
              <w:rPr>
                <w:rFonts w:ascii="Century Gothic" w:hAnsi="Century Gothic"/>
                <w:b/>
                <w:bCs/>
                <w:sz w:val="20"/>
                <w:szCs w:val="20"/>
                <w:highlight w:val="yellow"/>
              </w:rPr>
              <w:t>72</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609C3C79" w14:textId="20A59048" w:rsidR="00160D60" w:rsidRDefault="0083362D" w:rsidP="00905246">
            <w:pPr>
              <w:rPr>
                <w:rFonts w:ascii="Century Gothic" w:hAnsi="Century Gothic"/>
                <w:sz w:val="20"/>
                <w:szCs w:val="20"/>
              </w:rPr>
            </w:pPr>
            <w:r>
              <w:rPr>
                <w:rFonts w:ascii="Century Gothic" w:hAnsi="Century Gothic"/>
                <w:sz w:val="20"/>
                <w:szCs w:val="20"/>
              </w:rPr>
              <w:t>Plan nie określa tego parametru.</w:t>
            </w:r>
          </w:p>
        </w:tc>
      </w:tr>
      <w:tr w:rsidR="00C17F25" w:rsidRPr="00887C30" w14:paraId="64F162A8" w14:textId="77777777" w:rsidTr="00BE1A33">
        <w:trPr>
          <w:gridAfter w:val="1"/>
          <w:wAfter w:w="8" w:type="dxa"/>
        </w:trPr>
        <w:tc>
          <w:tcPr>
            <w:tcW w:w="2738" w:type="dxa"/>
            <w:gridSpan w:val="2"/>
            <w:vMerge/>
            <w:shd w:val="clear" w:color="auto" w:fill="F3F3F3"/>
          </w:tcPr>
          <w:p w14:paraId="25BC425D" w14:textId="77777777" w:rsidR="00C17F25" w:rsidRPr="00C72398" w:rsidRDefault="00C17F25" w:rsidP="00FB7470">
            <w:pPr>
              <w:jc w:val="center"/>
              <w:rPr>
                <w:rFonts w:ascii="Century Gothic" w:hAnsi="Century Gothic"/>
              </w:rPr>
            </w:pPr>
          </w:p>
        </w:tc>
        <w:tc>
          <w:tcPr>
            <w:tcW w:w="3110" w:type="dxa"/>
          </w:tcPr>
          <w:p w14:paraId="424AAE45" w14:textId="329DC192" w:rsidR="00C17F25" w:rsidRPr="00C14E09" w:rsidRDefault="00C17F25" w:rsidP="00160D60">
            <w:pPr>
              <w:rPr>
                <w:rFonts w:ascii="Century Gothic" w:hAnsi="Century Gothic"/>
                <w:sz w:val="20"/>
                <w:szCs w:val="20"/>
              </w:rPr>
            </w:pPr>
            <w:r w:rsidRPr="00C14E09">
              <w:rPr>
                <w:rFonts w:ascii="Century Gothic" w:hAnsi="Century Gothic"/>
                <w:sz w:val="20"/>
                <w:szCs w:val="20"/>
              </w:rPr>
              <w:t>Maksymalna i minimalna nadziemna intensywność zabudowy</w:t>
            </w:r>
          </w:p>
        </w:tc>
        <w:tc>
          <w:tcPr>
            <w:tcW w:w="4254" w:type="dxa"/>
            <w:gridSpan w:val="2"/>
          </w:tcPr>
          <w:p w14:paraId="1763B49F"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135MU</w:t>
            </w:r>
            <w:r>
              <w:rPr>
                <w:rFonts w:ascii="Century Gothic" w:hAnsi="Century Gothic"/>
                <w:b/>
                <w:bCs/>
                <w:sz w:val="20"/>
                <w:szCs w:val="20"/>
              </w:rPr>
              <w:t xml:space="preserve">, </w:t>
            </w:r>
            <w:r w:rsidRPr="00C92C51">
              <w:rPr>
                <w:rFonts w:ascii="Century Gothic" w:hAnsi="Century Gothic"/>
                <w:sz w:val="20"/>
                <w:szCs w:val="20"/>
              </w:rPr>
              <w:t>ustala się:</w:t>
            </w:r>
          </w:p>
          <w:p w14:paraId="6714FCC5" w14:textId="41637DEF" w:rsidR="00FD07EB" w:rsidRDefault="00FD07EB" w:rsidP="00FD07EB">
            <w:pPr>
              <w:rPr>
                <w:rFonts w:ascii="Century Gothic" w:hAnsi="Century Gothic"/>
                <w:sz w:val="20"/>
                <w:szCs w:val="20"/>
              </w:rPr>
            </w:pPr>
            <w:r>
              <w:rPr>
                <w:rFonts w:ascii="Century Gothic" w:hAnsi="Century Gothic"/>
                <w:sz w:val="20"/>
                <w:szCs w:val="20"/>
              </w:rPr>
              <w:t>Plan nie określa tego parametru.</w:t>
            </w:r>
          </w:p>
          <w:p w14:paraId="2B31F692"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7</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0915CD55" w14:textId="77777777" w:rsidR="00FD07EB" w:rsidRDefault="00FD07EB" w:rsidP="00FD07EB">
            <w:pPr>
              <w:rPr>
                <w:rFonts w:ascii="Century Gothic" w:hAnsi="Century Gothic"/>
                <w:sz w:val="20"/>
                <w:szCs w:val="20"/>
              </w:rPr>
            </w:pPr>
            <w:r>
              <w:rPr>
                <w:rFonts w:ascii="Century Gothic" w:hAnsi="Century Gothic"/>
                <w:sz w:val="20"/>
                <w:szCs w:val="20"/>
              </w:rPr>
              <w:t>Plan nie określa tego parametru.</w:t>
            </w:r>
          </w:p>
          <w:p w14:paraId="7465CB3C"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sidRPr="00FD07EB">
              <w:rPr>
                <w:rFonts w:ascii="Century Gothic" w:hAnsi="Century Gothic"/>
                <w:b/>
                <w:bCs/>
                <w:sz w:val="20"/>
                <w:szCs w:val="20"/>
                <w:highlight w:val="yellow"/>
              </w:rPr>
              <w:t>8ZI,</w:t>
            </w:r>
            <w:r>
              <w:rPr>
                <w:rFonts w:ascii="Century Gothic" w:hAnsi="Century Gothic"/>
                <w:b/>
                <w:bCs/>
                <w:sz w:val="20"/>
                <w:szCs w:val="20"/>
              </w:rPr>
              <w:t xml:space="preserve"> </w:t>
            </w:r>
            <w:r w:rsidRPr="00C92C51">
              <w:rPr>
                <w:rFonts w:ascii="Century Gothic" w:hAnsi="Century Gothic"/>
                <w:sz w:val="20"/>
                <w:szCs w:val="20"/>
              </w:rPr>
              <w:t>ustala się:</w:t>
            </w:r>
          </w:p>
          <w:p w14:paraId="4A707AAD"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3669B0A9"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9LS</w:t>
            </w:r>
            <w:r>
              <w:rPr>
                <w:rFonts w:ascii="Century Gothic" w:hAnsi="Century Gothic"/>
                <w:b/>
                <w:bCs/>
                <w:sz w:val="20"/>
                <w:szCs w:val="20"/>
              </w:rPr>
              <w:t xml:space="preserve">, </w:t>
            </w:r>
            <w:r w:rsidRPr="00C92C51">
              <w:rPr>
                <w:rFonts w:ascii="Century Gothic" w:hAnsi="Century Gothic"/>
                <w:sz w:val="20"/>
                <w:szCs w:val="20"/>
              </w:rPr>
              <w:t>ustala się:</w:t>
            </w:r>
          </w:p>
          <w:p w14:paraId="2F8E30C3"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3159D4B2"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w:t>
            </w:r>
            <w:r>
              <w:rPr>
                <w:rFonts w:ascii="Century Gothic" w:hAnsi="Century Gothic"/>
                <w:b/>
                <w:bCs/>
                <w:sz w:val="20"/>
                <w:szCs w:val="20"/>
                <w:highlight w:val="yellow"/>
              </w:rPr>
              <w:t>72</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460C67A8" w14:textId="41A8568D" w:rsidR="00350941" w:rsidRPr="0083362D" w:rsidRDefault="0083362D" w:rsidP="00FD07EB">
            <w:pPr>
              <w:rPr>
                <w:rFonts w:ascii="Century Gothic" w:hAnsi="Century Gothic"/>
                <w:sz w:val="20"/>
                <w:szCs w:val="20"/>
              </w:rPr>
            </w:pPr>
            <w:r>
              <w:rPr>
                <w:rFonts w:ascii="Century Gothic" w:hAnsi="Century Gothic"/>
                <w:sz w:val="20"/>
                <w:szCs w:val="20"/>
              </w:rPr>
              <w:lastRenderedPageBreak/>
              <w:t>Plan nie określa tego parametru.</w:t>
            </w:r>
          </w:p>
        </w:tc>
      </w:tr>
      <w:tr w:rsidR="00C17F25" w:rsidRPr="00887C30" w14:paraId="6DC087AF" w14:textId="77777777" w:rsidTr="00BE1A33">
        <w:trPr>
          <w:gridAfter w:val="1"/>
          <w:wAfter w:w="8" w:type="dxa"/>
        </w:trPr>
        <w:tc>
          <w:tcPr>
            <w:tcW w:w="2738" w:type="dxa"/>
            <w:gridSpan w:val="2"/>
            <w:vMerge/>
            <w:shd w:val="clear" w:color="auto" w:fill="F3F3F3"/>
          </w:tcPr>
          <w:p w14:paraId="5D4F19B9" w14:textId="77777777" w:rsidR="00C17F25" w:rsidRPr="00C72398" w:rsidRDefault="00C17F25" w:rsidP="00FB7470">
            <w:pPr>
              <w:jc w:val="center"/>
              <w:rPr>
                <w:rFonts w:ascii="Century Gothic" w:hAnsi="Century Gothic"/>
              </w:rPr>
            </w:pPr>
          </w:p>
        </w:tc>
        <w:tc>
          <w:tcPr>
            <w:tcW w:w="3110" w:type="dxa"/>
          </w:tcPr>
          <w:p w14:paraId="2803C59B" w14:textId="77777777" w:rsidR="00C17F25" w:rsidRPr="00C14E09" w:rsidRDefault="00C17F25" w:rsidP="00160D60">
            <w:pPr>
              <w:rPr>
                <w:rFonts w:ascii="Century Gothic" w:hAnsi="Century Gothic"/>
                <w:sz w:val="20"/>
                <w:szCs w:val="20"/>
              </w:rPr>
            </w:pPr>
            <w:r w:rsidRPr="00C14E09">
              <w:rPr>
                <w:rFonts w:ascii="Century Gothic" w:hAnsi="Century Gothic"/>
                <w:sz w:val="20"/>
                <w:szCs w:val="20"/>
              </w:rPr>
              <w:t>Maksymalna powierzchnia zabudowy</w:t>
            </w:r>
          </w:p>
          <w:p w14:paraId="3E9AA5B9" w14:textId="183B1B3F" w:rsidR="00C17F25" w:rsidRPr="00C14E09" w:rsidRDefault="00C17F25" w:rsidP="00FB7470">
            <w:pPr>
              <w:jc w:val="center"/>
              <w:rPr>
                <w:rFonts w:ascii="Century Gothic" w:hAnsi="Century Gothic"/>
                <w:sz w:val="20"/>
                <w:szCs w:val="20"/>
              </w:rPr>
            </w:pPr>
          </w:p>
        </w:tc>
        <w:tc>
          <w:tcPr>
            <w:tcW w:w="4254" w:type="dxa"/>
            <w:gridSpan w:val="2"/>
          </w:tcPr>
          <w:p w14:paraId="167B809E"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135MU</w:t>
            </w:r>
            <w:r>
              <w:rPr>
                <w:rFonts w:ascii="Century Gothic" w:hAnsi="Century Gothic"/>
                <w:b/>
                <w:bCs/>
                <w:sz w:val="20"/>
                <w:szCs w:val="20"/>
              </w:rPr>
              <w:t xml:space="preserve">, </w:t>
            </w:r>
            <w:r w:rsidRPr="00C92C51">
              <w:rPr>
                <w:rFonts w:ascii="Century Gothic" w:hAnsi="Century Gothic"/>
                <w:sz w:val="20"/>
                <w:szCs w:val="20"/>
              </w:rPr>
              <w:t>ustala się:</w:t>
            </w:r>
          </w:p>
          <w:p w14:paraId="4489FA81" w14:textId="77777777" w:rsidR="00FD07EB" w:rsidRDefault="00FD07EB" w:rsidP="00FD07EB">
            <w:pPr>
              <w:rPr>
                <w:rFonts w:ascii="Century Gothic" w:hAnsi="Century Gothic"/>
                <w:sz w:val="20"/>
                <w:szCs w:val="20"/>
              </w:rPr>
            </w:pPr>
            <w:r>
              <w:rPr>
                <w:rFonts w:ascii="Century Gothic" w:hAnsi="Century Gothic"/>
                <w:sz w:val="20"/>
                <w:szCs w:val="20"/>
              </w:rPr>
              <w:t>Plan nie określa tego parametru.</w:t>
            </w:r>
          </w:p>
          <w:p w14:paraId="341C6C07"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7</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2472DC9E" w14:textId="77777777" w:rsidR="00FD07EB" w:rsidRDefault="00FD07EB" w:rsidP="00FD07EB">
            <w:pPr>
              <w:rPr>
                <w:rFonts w:ascii="Century Gothic" w:hAnsi="Century Gothic"/>
                <w:sz w:val="20"/>
                <w:szCs w:val="20"/>
              </w:rPr>
            </w:pPr>
            <w:r>
              <w:rPr>
                <w:rFonts w:ascii="Century Gothic" w:hAnsi="Century Gothic"/>
                <w:sz w:val="20"/>
                <w:szCs w:val="20"/>
              </w:rPr>
              <w:t>Plan nie określa tego parametru.</w:t>
            </w:r>
          </w:p>
          <w:p w14:paraId="78956410"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sidRPr="00FD07EB">
              <w:rPr>
                <w:rFonts w:ascii="Century Gothic" w:hAnsi="Century Gothic"/>
                <w:b/>
                <w:bCs/>
                <w:sz w:val="20"/>
                <w:szCs w:val="20"/>
                <w:highlight w:val="yellow"/>
              </w:rPr>
              <w:t>8ZI,</w:t>
            </w:r>
            <w:r>
              <w:rPr>
                <w:rFonts w:ascii="Century Gothic" w:hAnsi="Century Gothic"/>
                <w:b/>
                <w:bCs/>
                <w:sz w:val="20"/>
                <w:szCs w:val="20"/>
              </w:rPr>
              <w:t xml:space="preserve"> </w:t>
            </w:r>
            <w:r w:rsidRPr="00C92C51">
              <w:rPr>
                <w:rFonts w:ascii="Century Gothic" w:hAnsi="Century Gothic"/>
                <w:sz w:val="20"/>
                <w:szCs w:val="20"/>
              </w:rPr>
              <w:t>ustala się:</w:t>
            </w:r>
          </w:p>
          <w:p w14:paraId="581F2892"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7CF18273"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4E9829CD"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9LS</w:t>
            </w:r>
            <w:r>
              <w:rPr>
                <w:rFonts w:ascii="Century Gothic" w:hAnsi="Century Gothic"/>
                <w:b/>
                <w:bCs/>
                <w:sz w:val="20"/>
                <w:szCs w:val="20"/>
              </w:rPr>
              <w:t xml:space="preserve">, </w:t>
            </w:r>
            <w:r w:rsidRPr="00C92C51">
              <w:rPr>
                <w:rFonts w:ascii="Century Gothic" w:hAnsi="Century Gothic"/>
                <w:sz w:val="20"/>
                <w:szCs w:val="20"/>
              </w:rPr>
              <w:t>ustala się:</w:t>
            </w:r>
          </w:p>
          <w:p w14:paraId="3E88797C" w14:textId="33CC7952" w:rsidR="00FD07EB" w:rsidRPr="0083362D" w:rsidRDefault="0083362D" w:rsidP="00FD07EB">
            <w:pPr>
              <w:rPr>
                <w:rFonts w:ascii="Century Gothic" w:hAnsi="Century Gothic"/>
                <w:sz w:val="20"/>
                <w:szCs w:val="20"/>
              </w:rPr>
            </w:pPr>
            <w:r>
              <w:rPr>
                <w:rFonts w:ascii="Century Gothic" w:hAnsi="Century Gothic"/>
                <w:sz w:val="20"/>
                <w:szCs w:val="20"/>
              </w:rPr>
              <w:t>Plan nie określa tego parametru.</w:t>
            </w:r>
          </w:p>
          <w:p w14:paraId="14A965FD"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w:t>
            </w:r>
            <w:r>
              <w:rPr>
                <w:rFonts w:ascii="Century Gothic" w:hAnsi="Century Gothic"/>
                <w:b/>
                <w:bCs/>
                <w:sz w:val="20"/>
                <w:szCs w:val="20"/>
                <w:highlight w:val="yellow"/>
              </w:rPr>
              <w:t>72</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4DD48A0A" w14:textId="0058AC3B" w:rsidR="00C17F25" w:rsidRPr="0083362D" w:rsidRDefault="0083362D" w:rsidP="00905246">
            <w:pPr>
              <w:rPr>
                <w:rFonts w:ascii="Century Gothic" w:hAnsi="Century Gothic"/>
                <w:sz w:val="20"/>
                <w:szCs w:val="20"/>
              </w:rPr>
            </w:pPr>
            <w:r>
              <w:rPr>
                <w:rFonts w:ascii="Century Gothic" w:hAnsi="Century Gothic"/>
                <w:sz w:val="20"/>
                <w:szCs w:val="20"/>
              </w:rPr>
              <w:t>Plan nie określa tego parametru.</w:t>
            </w:r>
          </w:p>
        </w:tc>
      </w:tr>
      <w:tr w:rsidR="00517E58" w:rsidRPr="00887C30" w14:paraId="2AAB114F" w14:textId="77777777" w:rsidTr="00BE1A33">
        <w:trPr>
          <w:gridAfter w:val="1"/>
          <w:wAfter w:w="8" w:type="dxa"/>
        </w:trPr>
        <w:tc>
          <w:tcPr>
            <w:tcW w:w="2738" w:type="dxa"/>
            <w:gridSpan w:val="2"/>
            <w:vMerge/>
            <w:shd w:val="clear" w:color="auto" w:fill="F3F3F3"/>
          </w:tcPr>
          <w:p w14:paraId="7E310728" w14:textId="77777777" w:rsidR="00517E58" w:rsidRPr="00C72398" w:rsidRDefault="00517E58" w:rsidP="00FB7470">
            <w:pPr>
              <w:jc w:val="center"/>
              <w:rPr>
                <w:rFonts w:ascii="Century Gothic" w:hAnsi="Century Gothic"/>
              </w:rPr>
            </w:pPr>
          </w:p>
        </w:tc>
        <w:tc>
          <w:tcPr>
            <w:tcW w:w="3110" w:type="dxa"/>
          </w:tcPr>
          <w:p w14:paraId="39EC7D85" w14:textId="6ED37E5A" w:rsidR="00517E58" w:rsidRPr="00C14E09" w:rsidRDefault="00517E58" w:rsidP="00160D60">
            <w:pPr>
              <w:rPr>
                <w:rFonts w:ascii="Century Gothic" w:hAnsi="Century Gothic"/>
                <w:sz w:val="20"/>
                <w:szCs w:val="20"/>
              </w:rPr>
            </w:pPr>
            <w:r w:rsidRPr="00C14E09">
              <w:rPr>
                <w:rFonts w:ascii="Century Gothic" w:hAnsi="Century Gothic"/>
                <w:sz w:val="20"/>
                <w:szCs w:val="20"/>
              </w:rPr>
              <w:t>Maksymalna wysokość zabudowy</w:t>
            </w:r>
          </w:p>
        </w:tc>
        <w:tc>
          <w:tcPr>
            <w:tcW w:w="4254" w:type="dxa"/>
            <w:gridSpan w:val="2"/>
          </w:tcPr>
          <w:p w14:paraId="10BA3DBE"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135MU</w:t>
            </w:r>
            <w:r>
              <w:rPr>
                <w:rFonts w:ascii="Century Gothic" w:hAnsi="Century Gothic"/>
                <w:b/>
                <w:bCs/>
                <w:sz w:val="20"/>
                <w:szCs w:val="20"/>
              </w:rPr>
              <w:t xml:space="preserve">, </w:t>
            </w:r>
            <w:r w:rsidRPr="00C92C51">
              <w:rPr>
                <w:rFonts w:ascii="Century Gothic" w:hAnsi="Century Gothic"/>
                <w:sz w:val="20"/>
                <w:szCs w:val="20"/>
              </w:rPr>
              <w:t>ustala się:</w:t>
            </w:r>
          </w:p>
          <w:p w14:paraId="25D61268" w14:textId="189D3743" w:rsidR="00FD07EB" w:rsidRDefault="00FD07EB" w:rsidP="00FD07EB">
            <w:pPr>
              <w:rPr>
                <w:rFonts w:ascii="Century Gothic" w:hAnsi="Century Gothic"/>
                <w:sz w:val="20"/>
                <w:szCs w:val="20"/>
              </w:rPr>
            </w:pPr>
            <w:r w:rsidRPr="00FD07EB">
              <w:rPr>
                <w:rFonts w:ascii="Century Gothic" w:hAnsi="Century Gothic"/>
                <w:sz w:val="20"/>
                <w:szCs w:val="20"/>
              </w:rPr>
              <w:t xml:space="preserve">Dla zabudowy mieszkaniowej: </w:t>
            </w:r>
          </w:p>
          <w:p w14:paraId="79AAD6E9" w14:textId="77777777" w:rsidR="00FD07EB" w:rsidRDefault="00FD07EB" w:rsidP="00FD07EB">
            <w:pPr>
              <w:rPr>
                <w:rFonts w:ascii="Century Gothic" w:hAnsi="Century Gothic"/>
                <w:sz w:val="20"/>
                <w:szCs w:val="20"/>
              </w:rPr>
            </w:pPr>
            <w:r w:rsidRPr="00FD07EB">
              <w:rPr>
                <w:rFonts w:ascii="Century Gothic" w:hAnsi="Century Gothic"/>
                <w:sz w:val="20"/>
                <w:szCs w:val="20"/>
              </w:rPr>
              <w:t>do trzech kondygnacji naziemnych to jest parter, piętro i mieszkalne poddasze;</w:t>
            </w:r>
          </w:p>
          <w:p w14:paraId="0283E2B7" w14:textId="77777777" w:rsidR="00FD07EB" w:rsidRDefault="00FD07EB" w:rsidP="00FD07EB">
            <w:pPr>
              <w:rPr>
                <w:rFonts w:ascii="Century Gothic" w:hAnsi="Century Gothic"/>
                <w:sz w:val="20"/>
                <w:szCs w:val="20"/>
              </w:rPr>
            </w:pPr>
            <w:r w:rsidRPr="00FD07EB">
              <w:rPr>
                <w:rFonts w:ascii="Century Gothic" w:hAnsi="Century Gothic"/>
                <w:sz w:val="20"/>
                <w:szCs w:val="20"/>
              </w:rPr>
              <w:t xml:space="preserve">Dla zabudowy usługowej: </w:t>
            </w:r>
          </w:p>
          <w:p w14:paraId="53DF55DF" w14:textId="625DC255" w:rsidR="00FD07EB" w:rsidRDefault="00FD07EB" w:rsidP="00FD07EB">
            <w:pPr>
              <w:rPr>
                <w:rFonts w:ascii="Century Gothic" w:hAnsi="Century Gothic"/>
                <w:sz w:val="20"/>
                <w:szCs w:val="20"/>
              </w:rPr>
            </w:pPr>
            <w:r w:rsidRPr="00FD07EB">
              <w:rPr>
                <w:rFonts w:ascii="Century Gothic" w:hAnsi="Century Gothic"/>
                <w:sz w:val="20"/>
                <w:szCs w:val="20"/>
              </w:rPr>
              <w:t>do dwóch kondygnacji naziemnych;</w:t>
            </w:r>
          </w:p>
          <w:p w14:paraId="39EE4087"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7</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57A7AB2A" w14:textId="0D7C7F75" w:rsidR="00FD07EB" w:rsidRDefault="00FD07EB" w:rsidP="00FD07EB">
            <w:pPr>
              <w:rPr>
                <w:rFonts w:ascii="Century Gothic" w:hAnsi="Century Gothic"/>
                <w:sz w:val="20"/>
                <w:szCs w:val="20"/>
              </w:rPr>
            </w:pPr>
            <w:r w:rsidRPr="00FD07EB">
              <w:rPr>
                <w:rFonts w:ascii="Century Gothic" w:hAnsi="Century Gothic"/>
                <w:sz w:val="20"/>
                <w:szCs w:val="20"/>
              </w:rPr>
              <w:t xml:space="preserve">Dla zabudowy mieszkaniowej: </w:t>
            </w:r>
          </w:p>
          <w:p w14:paraId="66524D48" w14:textId="77777777" w:rsidR="00FD07EB" w:rsidRDefault="00FD07EB" w:rsidP="00FD07EB">
            <w:pPr>
              <w:rPr>
                <w:rFonts w:ascii="Century Gothic" w:hAnsi="Century Gothic"/>
                <w:sz w:val="20"/>
                <w:szCs w:val="20"/>
              </w:rPr>
            </w:pPr>
            <w:r w:rsidRPr="00FD07EB">
              <w:rPr>
                <w:rFonts w:ascii="Century Gothic" w:hAnsi="Century Gothic"/>
                <w:sz w:val="20"/>
                <w:szCs w:val="20"/>
              </w:rPr>
              <w:t>do trzech kondygnacji naziemnych to jest parter, piętro i mieszkalne poddasze;</w:t>
            </w:r>
          </w:p>
          <w:p w14:paraId="2DB44C01" w14:textId="78D48EF0" w:rsidR="00FD07EB" w:rsidRDefault="00FD07EB" w:rsidP="00FD07EB">
            <w:pPr>
              <w:rPr>
                <w:rFonts w:ascii="Century Gothic" w:hAnsi="Century Gothic"/>
                <w:sz w:val="20"/>
                <w:szCs w:val="20"/>
              </w:rPr>
            </w:pPr>
            <w:r w:rsidRPr="00FD07EB">
              <w:rPr>
                <w:rFonts w:ascii="Century Gothic" w:hAnsi="Century Gothic"/>
                <w:sz w:val="20"/>
                <w:szCs w:val="20"/>
              </w:rPr>
              <w:t xml:space="preserve">Dla zabudowy usługowej: </w:t>
            </w:r>
          </w:p>
          <w:p w14:paraId="042E3FD5" w14:textId="7C325F20" w:rsidR="00FD07EB" w:rsidRDefault="00FD07EB" w:rsidP="00FD07EB">
            <w:pPr>
              <w:rPr>
                <w:rFonts w:ascii="Century Gothic" w:hAnsi="Century Gothic"/>
                <w:sz w:val="20"/>
                <w:szCs w:val="20"/>
              </w:rPr>
            </w:pPr>
            <w:r w:rsidRPr="00FD07EB">
              <w:rPr>
                <w:rFonts w:ascii="Century Gothic" w:hAnsi="Century Gothic"/>
                <w:sz w:val="20"/>
                <w:szCs w:val="20"/>
              </w:rPr>
              <w:t>do dwóch kondygnacji naziemnych;</w:t>
            </w:r>
          </w:p>
          <w:p w14:paraId="7D53781C"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sidRPr="00FD07EB">
              <w:rPr>
                <w:rFonts w:ascii="Century Gothic" w:hAnsi="Century Gothic"/>
                <w:b/>
                <w:bCs/>
                <w:sz w:val="20"/>
                <w:szCs w:val="20"/>
                <w:highlight w:val="yellow"/>
              </w:rPr>
              <w:t>8ZI,</w:t>
            </w:r>
            <w:r>
              <w:rPr>
                <w:rFonts w:ascii="Century Gothic" w:hAnsi="Century Gothic"/>
                <w:b/>
                <w:bCs/>
                <w:sz w:val="20"/>
                <w:szCs w:val="20"/>
              </w:rPr>
              <w:t xml:space="preserve"> </w:t>
            </w:r>
            <w:r w:rsidRPr="00C92C51">
              <w:rPr>
                <w:rFonts w:ascii="Century Gothic" w:hAnsi="Century Gothic"/>
                <w:sz w:val="20"/>
                <w:szCs w:val="20"/>
              </w:rPr>
              <w:t>ustala się:</w:t>
            </w:r>
          </w:p>
          <w:p w14:paraId="3E644E31"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0CE76B0A"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9LS</w:t>
            </w:r>
            <w:r>
              <w:rPr>
                <w:rFonts w:ascii="Century Gothic" w:hAnsi="Century Gothic"/>
                <w:b/>
                <w:bCs/>
                <w:sz w:val="20"/>
                <w:szCs w:val="20"/>
              </w:rPr>
              <w:t xml:space="preserve">, </w:t>
            </w:r>
            <w:r w:rsidRPr="00C92C51">
              <w:rPr>
                <w:rFonts w:ascii="Century Gothic" w:hAnsi="Century Gothic"/>
                <w:sz w:val="20"/>
                <w:szCs w:val="20"/>
              </w:rPr>
              <w:t>ustala się:</w:t>
            </w:r>
          </w:p>
          <w:p w14:paraId="58267F45"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5DF31185"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w:t>
            </w:r>
            <w:r>
              <w:rPr>
                <w:rFonts w:ascii="Century Gothic" w:hAnsi="Century Gothic"/>
                <w:b/>
                <w:bCs/>
                <w:sz w:val="20"/>
                <w:szCs w:val="20"/>
                <w:highlight w:val="yellow"/>
              </w:rPr>
              <w:t>72</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3C40756E" w14:textId="77777777" w:rsidR="0083362D" w:rsidRDefault="0083362D" w:rsidP="00F23DD0">
            <w:pPr>
              <w:rPr>
                <w:rFonts w:ascii="Century Gothic" w:hAnsi="Century Gothic"/>
                <w:sz w:val="20"/>
                <w:szCs w:val="20"/>
              </w:rPr>
            </w:pPr>
            <w:r w:rsidRPr="0083362D">
              <w:rPr>
                <w:rFonts w:ascii="Century Gothic" w:hAnsi="Century Gothic"/>
                <w:sz w:val="20"/>
                <w:szCs w:val="20"/>
              </w:rPr>
              <w:t>Dla zabudowy mieszkaniowej:</w:t>
            </w:r>
          </w:p>
          <w:p w14:paraId="79FF4F28" w14:textId="77777777" w:rsidR="0083362D" w:rsidRDefault="0083362D" w:rsidP="00F23DD0">
            <w:pPr>
              <w:rPr>
                <w:rFonts w:ascii="Century Gothic" w:hAnsi="Century Gothic"/>
                <w:sz w:val="20"/>
                <w:szCs w:val="20"/>
              </w:rPr>
            </w:pPr>
            <w:r w:rsidRPr="0083362D">
              <w:rPr>
                <w:rFonts w:ascii="Century Gothic" w:hAnsi="Century Gothic"/>
                <w:sz w:val="20"/>
                <w:szCs w:val="20"/>
              </w:rPr>
              <w:t xml:space="preserve">do trzech kondygnacji naziemnych to jest parter, piętro i mieszkalne poddasze; </w:t>
            </w:r>
          </w:p>
          <w:p w14:paraId="6E9547B8" w14:textId="77777777" w:rsidR="0083362D" w:rsidRDefault="0083362D" w:rsidP="00F23DD0">
            <w:pPr>
              <w:rPr>
                <w:rFonts w:ascii="Century Gothic" w:hAnsi="Century Gothic"/>
                <w:sz w:val="20"/>
                <w:szCs w:val="20"/>
              </w:rPr>
            </w:pPr>
            <w:r w:rsidRPr="0083362D">
              <w:rPr>
                <w:rFonts w:ascii="Century Gothic" w:hAnsi="Century Gothic"/>
                <w:sz w:val="20"/>
                <w:szCs w:val="20"/>
              </w:rPr>
              <w:t xml:space="preserve">Dla zabudowy usługowej: </w:t>
            </w:r>
          </w:p>
          <w:p w14:paraId="4098380D" w14:textId="78A860C4" w:rsidR="00160D60" w:rsidRPr="00AC25EC" w:rsidRDefault="0083362D" w:rsidP="00F23DD0">
            <w:pPr>
              <w:rPr>
                <w:rFonts w:ascii="Century Gothic" w:hAnsi="Century Gothic"/>
                <w:sz w:val="20"/>
                <w:szCs w:val="20"/>
              </w:rPr>
            </w:pPr>
            <w:r w:rsidRPr="0083362D">
              <w:rPr>
                <w:rFonts w:ascii="Century Gothic" w:hAnsi="Century Gothic"/>
                <w:sz w:val="20"/>
                <w:szCs w:val="20"/>
              </w:rPr>
              <w:t>do dwóch kondygnacji naziemnych ;</w:t>
            </w:r>
          </w:p>
        </w:tc>
      </w:tr>
      <w:tr w:rsidR="00517E58" w:rsidRPr="00887C30" w14:paraId="044AE26F" w14:textId="77777777" w:rsidTr="00BE1A33">
        <w:trPr>
          <w:gridAfter w:val="1"/>
          <w:wAfter w:w="8" w:type="dxa"/>
        </w:trPr>
        <w:tc>
          <w:tcPr>
            <w:tcW w:w="2738" w:type="dxa"/>
            <w:gridSpan w:val="2"/>
            <w:vMerge/>
            <w:shd w:val="clear" w:color="auto" w:fill="F3F3F3"/>
          </w:tcPr>
          <w:p w14:paraId="7FC3BB38" w14:textId="77777777" w:rsidR="00517E58" w:rsidRPr="00887C30" w:rsidRDefault="00517E58" w:rsidP="00FB7470">
            <w:pPr>
              <w:jc w:val="center"/>
              <w:rPr>
                <w:rFonts w:ascii="Century Gothic" w:hAnsi="Century Gothic"/>
                <w:strike/>
              </w:rPr>
            </w:pPr>
          </w:p>
        </w:tc>
        <w:tc>
          <w:tcPr>
            <w:tcW w:w="3110" w:type="dxa"/>
          </w:tcPr>
          <w:p w14:paraId="12F2440A" w14:textId="58B230DC" w:rsidR="00517E58" w:rsidRPr="00C14E09" w:rsidRDefault="00517E58" w:rsidP="00160D60">
            <w:pPr>
              <w:rPr>
                <w:rFonts w:ascii="Century Gothic" w:hAnsi="Century Gothic"/>
                <w:sz w:val="20"/>
                <w:szCs w:val="20"/>
              </w:rPr>
            </w:pPr>
            <w:r w:rsidRPr="00C14E09">
              <w:rPr>
                <w:rFonts w:ascii="Century Gothic" w:hAnsi="Century Gothic"/>
                <w:sz w:val="20"/>
                <w:szCs w:val="20"/>
              </w:rPr>
              <w:t xml:space="preserve">Minimalny udział procentowy </w:t>
            </w:r>
            <w:r w:rsidRPr="00C14E09">
              <w:rPr>
                <w:rFonts w:ascii="Century Gothic" w:hAnsi="Century Gothic"/>
                <w:spacing w:val="2"/>
                <w:sz w:val="20"/>
                <w:szCs w:val="20"/>
              </w:rPr>
              <w:t>po</w:t>
            </w:r>
            <w:r w:rsidRPr="00C14E09">
              <w:rPr>
                <w:rFonts w:ascii="Century Gothic" w:hAnsi="Century Gothic"/>
                <w:sz w:val="20"/>
                <w:szCs w:val="20"/>
              </w:rPr>
              <w:t>wierzchni biologicznie</w:t>
            </w:r>
            <w:r w:rsidRPr="00C14E09">
              <w:rPr>
                <w:rFonts w:ascii="Century Gothic" w:hAnsi="Century Gothic"/>
                <w:spacing w:val="-11"/>
                <w:sz w:val="20"/>
                <w:szCs w:val="20"/>
              </w:rPr>
              <w:t xml:space="preserve"> </w:t>
            </w:r>
            <w:r w:rsidRPr="00C14E09">
              <w:rPr>
                <w:rFonts w:ascii="Century Gothic" w:hAnsi="Century Gothic"/>
                <w:sz w:val="20"/>
                <w:szCs w:val="20"/>
              </w:rPr>
              <w:t>czynnej</w:t>
            </w:r>
          </w:p>
        </w:tc>
        <w:tc>
          <w:tcPr>
            <w:tcW w:w="4254" w:type="dxa"/>
            <w:gridSpan w:val="2"/>
          </w:tcPr>
          <w:p w14:paraId="3CBA128E"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135MU</w:t>
            </w:r>
            <w:r>
              <w:rPr>
                <w:rFonts w:ascii="Century Gothic" w:hAnsi="Century Gothic"/>
                <w:b/>
                <w:bCs/>
                <w:sz w:val="20"/>
                <w:szCs w:val="20"/>
              </w:rPr>
              <w:t xml:space="preserve">, </w:t>
            </w:r>
            <w:r w:rsidRPr="00C92C51">
              <w:rPr>
                <w:rFonts w:ascii="Century Gothic" w:hAnsi="Century Gothic"/>
                <w:sz w:val="20"/>
                <w:szCs w:val="20"/>
              </w:rPr>
              <w:t>ustala się:</w:t>
            </w:r>
          </w:p>
          <w:p w14:paraId="4966995E" w14:textId="76F486BD" w:rsidR="00FD07EB" w:rsidRDefault="00FD07EB" w:rsidP="00FD07EB">
            <w:pPr>
              <w:rPr>
                <w:rFonts w:ascii="Century Gothic" w:hAnsi="Century Gothic"/>
                <w:sz w:val="20"/>
                <w:szCs w:val="20"/>
              </w:rPr>
            </w:pPr>
            <w:r w:rsidRPr="00FD07EB">
              <w:rPr>
                <w:rFonts w:ascii="Century Gothic" w:hAnsi="Century Gothic"/>
                <w:sz w:val="20"/>
                <w:szCs w:val="20"/>
              </w:rPr>
              <w:t>Powierzchnia biologicznie czynna: Minimum 30% dla każdej działki inwestycyjnej;</w:t>
            </w:r>
          </w:p>
          <w:p w14:paraId="57FD23B7" w14:textId="77777777" w:rsidR="00FD07EB" w:rsidRDefault="00FD07EB" w:rsidP="00FD07EB">
            <w:pPr>
              <w:rPr>
                <w:rFonts w:ascii="Century Gothic" w:hAnsi="Century Gothic"/>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7</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7B09EECE" w14:textId="783302BE" w:rsidR="00FD07EB" w:rsidRDefault="00FD07EB" w:rsidP="00FD07EB">
            <w:pPr>
              <w:rPr>
                <w:rFonts w:ascii="Century Gothic" w:hAnsi="Century Gothic"/>
                <w:sz w:val="20"/>
                <w:szCs w:val="20"/>
              </w:rPr>
            </w:pPr>
            <w:r w:rsidRPr="00FD07EB">
              <w:rPr>
                <w:rFonts w:ascii="Century Gothic" w:hAnsi="Century Gothic"/>
                <w:sz w:val="20"/>
                <w:szCs w:val="20"/>
              </w:rPr>
              <w:t>Minimum 50% dla każdej działki inwestycyjnej ;</w:t>
            </w:r>
          </w:p>
          <w:p w14:paraId="471B3BDD"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sidRPr="00FD07EB">
              <w:rPr>
                <w:rFonts w:ascii="Century Gothic" w:hAnsi="Century Gothic"/>
                <w:b/>
                <w:bCs/>
                <w:sz w:val="20"/>
                <w:szCs w:val="20"/>
                <w:highlight w:val="yellow"/>
              </w:rPr>
              <w:t>8ZI,</w:t>
            </w:r>
            <w:r>
              <w:rPr>
                <w:rFonts w:ascii="Century Gothic" w:hAnsi="Century Gothic"/>
                <w:b/>
                <w:bCs/>
                <w:sz w:val="20"/>
                <w:szCs w:val="20"/>
              </w:rPr>
              <w:t xml:space="preserve"> </w:t>
            </w:r>
            <w:r w:rsidRPr="00C92C51">
              <w:rPr>
                <w:rFonts w:ascii="Century Gothic" w:hAnsi="Century Gothic"/>
                <w:sz w:val="20"/>
                <w:szCs w:val="20"/>
              </w:rPr>
              <w:t>ustala się:</w:t>
            </w:r>
          </w:p>
          <w:p w14:paraId="29188FE2" w14:textId="77777777" w:rsidR="0083362D" w:rsidRDefault="0083362D" w:rsidP="0083362D">
            <w:pPr>
              <w:rPr>
                <w:rFonts w:ascii="Century Gothic" w:hAnsi="Century Gothic"/>
                <w:sz w:val="20"/>
                <w:szCs w:val="20"/>
              </w:rPr>
            </w:pPr>
            <w:r>
              <w:rPr>
                <w:rFonts w:ascii="Century Gothic" w:hAnsi="Century Gothic"/>
                <w:sz w:val="20"/>
                <w:szCs w:val="20"/>
              </w:rPr>
              <w:t>Plan nie określa tego parametru.</w:t>
            </w:r>
          </w:p>
          <w:p w14:paraId="422BC0CC"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w:t>
            </w:r>
            <w:r>
              <w:rPr>
                <w:rFonts w:ascii="Century Gothic" w:hAnsi="Century Gothic"/>
                <w:b/>
                <w:bCs/>
                <w:sz w:val="20"/>
                <w:szCs w:val="20"/>
                <w:highlight w:val="yellow"/>
              </w:rPr>
              <w:t>9LS</w:t>
            </w:r>
            <w:r>
              <w:rPr>
                <w:rFonts w:ascii="Century Gothic" w:hAnsi="Century Gothic"/>
                <w:b/>
                <w:bCs/>
                <w:sz w:val="20"/>
                <w:szCs w:val="20"/>
              </w:rPr>
              <w:t xml:space="preserve">, </w:t>
            </w:r>
            <w:r w:rsidRPr="00C92C51">
              <w:rPr>
                <w:rFonts w:ascii="Century Gothic" w:hAnsi="Century Gothic"/>
                <w:sz w:val="20"/>
                <w:szCs w:val="20"/>
              </w:rPr>
              <w:t>ustala się:</w:t>
            </w:r>
          </w:p>
          <w:p w14:paraId="239022A9" w14:textId="0905758F" w:rsidR="00FD07EB" w:rsidRPr="0083362D" w:rsidRDefault="0083362D" w:rsidP="00FD07EB">
            <w:pPr>
              <w:rPr>
                <w:rFonts w:ascii="Century Gothic" w:hAnsi="Century Gothic"/>
                <w:sz w:val="20"/>
                <w:szCs w:val="20"/>
              </w:rPr>
            </w:pPr>
            <w:r w:rsidRPr="0083362D">
              <w:rPr>
                <w:rFonts w:ascii="Century Gothic" w:hAnsi="Century Gothic"/>
                <w:sz w:val="20"/>
                <w:szCs w:val="20"/>
              </w:rPr>
              <w:t>Powierzchnia biologicznie czynna 100% ;</w:t>
            </w:r>
          </w:p>
          <w:p w14:paraId="6B8E6AFC" w14:textId="77777777" w:rsidR="00FD07EB" w:rsidRDefault="00FD07EB" w:rsidP="00FD07EB">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w:t>
            </w:r>
            <w:r>
              <w:rPr>
                <w:rFonts w:ascii="Century Gothic" w:hAnsi="Century Gothic"/>
                <w:b/>
                <w:bCs/>
                <w:sz w:val="20"/>
                <w:szCs w:val="20"/>
                <w:highlight w:val="yellow"/>
              </w:rPr>
              <w:t>72</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7328EE4D" w14:textId="0BEB8CAA" w:rsidR="00160D60" w:rsidRPr="005F3C73" w:rsidRDefault="0083362D" w:rsidP="00905246">
            <w:pPr>
              <w:rPr>
                <w:rFonts w:ascii="Century Gothic" w:hAnsi="Century Gothic"/>
                <w:sz w:val="20"/>
                <w:szCs w:val="20"/>
              </w:rPr>
            </w:pPr>
            <w:r w:rsidRPr="0083362D">
              <w:rPr>
                <w:rFonts w:ascii="Century Gothic" w:hAnsi="Century Gothic"/>
                <w:sz w:val="20"/>
                <w:szCs w:val="20"/>
              </w:rPr>
              <w:t>Minimum 50% dla każdej działki inwestycyjnej ;</w:t>
            </w:r>
          </w:p>
        </w:tc>
      </w:tr>
      <w:tr w:rsidR="00517E58" w:rsidRPr="00887C30" w14:paraId="61EC3159" w14:textId="77777777" w:rsidTr="00BE1A33">
        <w:trPr>
          <w:gridAfter w:val="1"/>
          <w:wAfter w:w="8" w:type="dxa"/>
        </w:trPr>
        <w:tc>
          <w:tcPr>
            <w:tcW w:w="2738" w:type="dxa"/>
            <w:gridSpan w:val="2"/>
            <w:vMerge/>
            <w:shd w:val="clear" w:color="auto" w:fill="F3F3F3"/>
          </w:tcPr>
          <w:p w14:paraId="47DD6383" w14:textId="77777777" w:rsidR="00517E58" w:rsidRPr="00887C30" w:rsidRDefault="00517E58" w:rsidP="00FB7470">
            <w:pPr>
              <w:jc w:val="center"/>
              <w:rPr>
                <w:rFonts w:ascii="Century Gothic" w:hAnsi="Century Gothic"/>
                <w:strike/>
              </w:rPr>
            </w:pPr>
          </w:p>
        </w:tc>
        <w:tc>
          <w:tcPr>
            <w:tcW w:w="3110" w:type="dxa"/>
          </w:tcPr>
          <w:p w14:paraId="133F725B" w14:textId="73FDEE32" w:rsidR="00517E58" w:rsidRPr="00C14E09" w:rsidRDefault="00517E58" w:rsidP="00160D60">
            <w:pPr>
              <w:rPr>
                <w:rFonts w:ascii="Century Gothic" w:hAnsi="Century Gothic"/>
                <w:sz w:val="20"/>
                <w:szCs w:val="20"/>
              </w:rPr>
            </w:pPr>
            <w:r w:rsidRPr="00C14E09">
              <w:rPr>
                <w:rFonts w:ascii="Century Gothic" w:hAnsi="Century Gothic"/>
                <w:sz w:val="20"/>
                <w:szCs w:val="20"/>
              </w:rPr>
              <w:t>Minimalna liczba miejsc do parkowania</w:t>
            </w:r>
          </w:p>
        </w:tc>
        <w:tc>
          <w:tcPr>
            <w:tcW w:w="4254" w:type="dxa"/>
            <w:gridSpan w:val="2"/>
          </w:tcPr>
          <w:p w14:paraId="1F3BE3E8" w14:textId="6CD5886A" w:rsidR="00FD07EB" w:rsidRDefault="00FD07EB" w:rsidP="0083362D">
            <w:pPr>
              <w:rPr>
                <w:rFonts w:ascii="Century Gothic" w:hAnsi="Century Gothic"/>
                <w:b/>
                <w:bCs/>
                <w:sz w:val="20"/>
                <w:szCs w:val="20"/>
              </w:rPr>
            </w:pPr>
            <w:r w:rsidRPr="00221B0F">
              <w:rPr>
                <w:rFonts w:ascii="Century Gothic" w:hAnsi="Century Gothic"/>
                <w:sz w:val="20"/>
                <w:szCs w:val="20"/>
              </w:rPr>
              <w:t xml:space="preserve">Dla terenów </w:t>
            </w:r>
            <w:r w:rsidRPr="00C92C51">
              <w:rPr>
                <w:rFonts w:ascii="Century Gothic" w:hAnsi="Century Gothic"/>
                <w:b/>
                <w:bCs/>
                <w:sz w:val="20"/>
                <w:szCs w:val="20"/>
                <w:highlight w:val="yellow"/>
              </w:rPr>
              <w:t>135MU</w:t>
            </w:r>
            <w:r>
              <w:rPr>
                <w:rFonts w:ascii="Century Gothic" w:hAnsi="Century Gothic"/>
                <w:b/>
                <w:bCs/>
                <w:sz w:val="20"/>
                <w:szCs w:val="20"/>
              </w:rPr>
              <w:t>,</w:t>
            </w:r>
            <w:r w:rsidR="0083362D">
              <w:rPr>
                <w:rFonts w:ascii="Century Gothic" w:hAnsi="Century Gothic"/>
                <w:b/>
                <w:bCs/>
                <w:sz w:val="20"/>
                <w:szCs w:val="20"/>
              </w:rPr>
              <w:t xml:space="preserve"> </w:t>
            </w:r>
            <w:r w:rsidRPr="00C92C51">
              <w:rPr>
                <w:rFonts w:ascii="Century Gothic" w:hAnsi="Century Gothic"/>
                <w:b/>
                <w:bCs/>
                <w:sz w:val="20"/>
                <w:szCs w:val="20"/>
                <w:highlight w:val="yellow"/>
              </w:rPr>
              <w:t>13</w:t>
            </w:r>
            <w:r>
              <w:rPr>
                <w:rFonts w:ascii="Century Gothic" w:hAnsi="Century Gothic"/>
                <w:b/>
                <w:bCs/>
                <w:sz w:val="20"/>
                <w:szCs w:val="20"/>
                <w:highlight w:val="yellow"/>
              </w:rPr>
              <w:t>7</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b/>
                <w:bCs/>
                <w:sz w:val="20"/>
                <w:szCs w:val="20"/>
                <w:highlight w:val="yellow"/>
              </w:rPr>
              <w:t>13</w:t>
            </w:r>
            <w:r w:rsidRPr="00FD07EB">
              <w:rPr>
                <w:rFonts w:ascii="Century Gothic" w:hAnsi="Century Gothic"/>
                <w:b/>
                <w:bCs/>
                <w:sz w:val="20"/>
                <w:szCs w:val="20"/>
                <w:highlight w:val="yellow"/>
              </w:rPr>
              <w:t>8ZI,</w:t>
            </w:r>
            <w:r>
              <w:rPr>
                <w:rFonts w:ascii="Century Gothic" w:hAnsi="Century Gothic"/>
                <w:b/>
                <w:bCs/>
                <w:sz w:val="20"/>
                <w:szCs w:val="20"/>
              </w:rPr>
              <w:t xml:space="preserve"> </w:t>
            </w:r>
            <w:r w:rsidRPr="00C92C51">
              <w:rPr>
                <w:rFonts w:ascii="Century Gothic" w:hAnsi="Century Gothic"/>
                <w:b/>
                <w:bCs/>
                <w:sz w:val="20"/>
                <w:szCs w:val="20"/>
                <w:highlight w:val="yellow"/>
              </w:rPr>
              <w:t>13</w:t>
            </w:r>
            <w:r>
              <w:rPr>
                <w:rFonts w:ascii="Century Gothic" w:hAnsi="Century Gothic"/>
                <w:b/>
                <w:bCs/>
                <w:sz w:val="20"/>
                <w:szCs w:val="20"/>
                <w:highlight w:val="yellow"/>
              </w:rPr>
              <w:t>9LS</w:t>
            </w:r>
            <w:r>
              <w:rPr>
                <w:rFonts w:ascii="Century Gothic" w:hAnsi="Century Gothic"/>
                <w:b/>
                <w:bCs/>
                <w:sz w:val="20"/>
                <w:szCs w:val="20"/>
              </w:rPr>
              <w:t>,</w:t>
            </w:r>
            <w:r w:rsidRPr="00221B0F">
              <w:rPr>
                <w:rFonts w:ascii="Century Gothic" w:hAnsi="Century Gothic"/>
                <w:sz w:val="20"/>
                <w:szCs w:val="20"/>
              </w:rPr>
              <w:t xml:space="preserve"> </w:t>
            </w:r>
            <w:r w:rsidRPr="00C92C51">
              <w:rPr>
                <w:rFonts w:ascii="Century Gothic" w:hAnsi="Century Gothic"/>
                <w:b/>
                <w:bCs/>
                <w:sz w:val="20"/>
                <w:szCs w:val="20"/>
                <w:highlight w:val="yellow"/>
              </w:rPr>
              <w:t>1</w:t>
            </w:r>
            <w:r>
              <w:rPr>
                <w:rFonts w:ascii="Century Gothic" w:hAnsi="Century Gothic"/>
                <w:b/>
                <w:bCs/>
                <w:sz w:val="20"/>
                <w:szCs w:val="20"/>
                <w:highlight w:val="yellow"/>
              </w:rPr>
              <w:t>72</w:t>
            </w:r>
            <w:r w:rsidRPr="00C92C51">
              <w:rPr>
                <w:rFonts w:ascii="Century Gothic" w:hAnsi="Century Gothic"/>
                <w:b/>
                <w:bCs/>
                <w:sz w:val="20"/>
                <w:szCs w:val="20"/>
                <w:highlight w:val="yellow"/>
              </w:rPr>
              <w:t>MU</w:t>
            </w:r>
            <w:r>
              <w:rPr>
                <w:rFonts w:ascii="Century Gothic" w:hAnsi="Century Gothic"/>
                <w:b/>
                <w:bCs/>
                <w:sz w:val="20"/>
                <w:szCs w:val="20"/>
              </w:rPr>
              <w:t xml:space="preserve">, </w:t>
            </w:r>
            <w:r w:rsidRPr="00C92C51">
              <w:rPr>
                <w:rFonts w:ascii="Century Gothic" w:hAnsi="Century Gothic"/>
                <w:sz w:val="20"/>
                <w:szCs w:val="20"/>
              </w:rPr>
              <w:t>ustala się:</w:t>
            </w:r>
          </w:p>
          <w:p w14:paraId="0412D7C4" w14:textId="3B9016B1" w:rsidR="00517E58" w:rsidRPr="005F3C73" w:rsidRDefault="0083362D" w:rsidP="0083362D">
            <w:pPr>
              <w:rPr>
                <w:rFonts w:ascii="Century Gothic" w:hAnsi="Century Gothic"/>
                <w:sz w:val="20"/>
                <w:szCs w:val="20"/>
              </w:rPr>
            </w:pPr>
            <w:r w:rsidRPr="0083362D">
              <w:rPr>
                <w:rFonts w:ascii="Century Gothic" w:hAnsi="Century Gothic"/>
                <w:sz w:val="20"/>
                <w:szCs w:val="20"/>
              </w:rPr>
              <w:t>Parkowanie pojazdów musi odbywać się na</w:t>
            </w:r>
            <w:r>
              <w:rPr>
                <w:rFonts w:ascii="Century Gothic" w:hAnsi="Century Gothic"/>
                <w:sz w:val="20"/>
                <w:szCs w:val="20"/>
              </w:rPr>
              <w:t xml:space="preserve"> </w:t>
            </w:r>
            <w:r w:rsidRPr="0083362D">
              <w:rPr>
                <w:rFonts w:ascii="Century Gothic" w:hAnsi="Century Gothic"/>
                <w:sz w:val="20"/>
                <w:szCs w:val="20"/>
              </w:rPr>
              <w:t>terenie własnej działki inwestora</w:t>
            </w:r>
            <w:r>
              <w:rPr>
                <w:rFonts w:ascii="Century Gothic" w:hAnsi="Century Gothic"/>
                <w:sz w:val="20"/>
                <w:szCs w:val="20"/>
              </w:rPr>
              <w:t xml:space="preserve"> według zasad określonych w Planie Miejscowego Zagospodarowania.</w:t>
            </w:r>
          </w:p>
        </w:tc>
      </w:tr>
      <w:tr w:rsidR="00517E58" w:rsidRPr="00887C30" w14:paraId="3B1EFFD0" w14:textId="77777777" w:rsidTr="00BE1A33">
        <w:trPr>
          <w:gridAfter w:val="1"/>
          <w:wAfter w:w="8" w:type="dxa"/>
        </w:trPr>
        <w:tc>
          <w:tcPr>
            <w:tcW w:w="2738" w:type="dxa"/>
            <w:gridSpan w:val="2"/>
            <w:vMerge w:val="restart"/>
            <w:shd w:val="clear" w:color="auto" w:fill="F3F3F3"/>
          </w:tcPr>
          <w:p w14:paraId="135FA5CF" w14:textId="6EC89D97" w:rsidR="00517E58" w:rsidRPr="00740C57" w:rsidRDefault="00517E58" w:rsidP="007B10A8">
            <w:pPr>
              <w:rPr>
                <w:rFonts w:ascii="Century Gothic" w:hAnsi="Century Gothic"/>
                <w:sz w:val="20"/>
              </w:rPr>
            </w:pPr>
            <w:r w:rsidRPr="00740C57">
              <w:rPr>
                <w:rFonts w:ascii="Century Gothic" w:hAnsi="Century Gothic"/>
                <w:sz w:val="20"/>
              </w:rPr>
              <w:t>Ustalenia decyzji o warunkach zabudowy albo decyzji</w:t>
            </w:r>
            <w:r w:rsidR="007B10A8">
              <w:rPr>
                <w:rFonts w:ascii="Century Gothic" w:hAnsi="Century Gothic"/>
                <w:sz w:val="20"/>
              </w:rPr>
              <w:t xml:space="preserve"> </w:t>
            </w:r>
            <w:r w:rsidRPr="00740C57">
              <w:rPr>
                <w:rFonts w:ascii="Century Gothic" w:hAnsi="Century Gothic"/>
                <w:sz w:val="20"/>
              </w:rPr>
              <w:t xml:space="preserve">o ustaleniu lokalizacji inwestycji celu publicznego dla terenu objętego przedsięwzięciem deweloperskim lub zadaniem inwestycyjnym w </w:t>
            </w:r>
            <w:r w:rsidRPr="00740C57">
              <w:rPr>
                <w:rFonts w:ascii="Century Gothic" w:hAnsi="Century Gothic"/>
                <w:sz w:val="20"/>
              </w:rPr>
              <w:lastRenderedPageBreak/>
              <w:t>przypadku braku miejscowego planu zagospodarowania przestrzennego</w:t>
            </w:r>
          </w:p>
        </w:tc>
        <w:tc>
          <w:tcPr>
            <w:tcW w:w="3110" w:type="dxa"/>
          </w:tcPr>
          <w:p w14:paraId="2B8312D3" w14:textId="77777777" w:rsidR="001C11E1" w:rsidRPr="00C14E09" w:rsidRDefault="001C11E1" w:rsidP="001C11E1">
            <w:pPr>
              <w:jc w:val="center"/>
              <w:rPr>
                <w:rFonts w:ascii="Century Gothic" w:hAnsi="Century Gothic"/>
                <w:sz w:val="20"/>
              </w:rPr>
            </w:pPr>
            <w:r w:rsidRPr="00C14E09">
              <w:rPr>
                <w:rFonts w:ascii="Century Gothic" w:hAnsi="Century Gothic"/>
                <w:sz w:val="20"/>
              </w:rPr>
              <w:lastRenderedPageBreak/>
              <w:t>Funkcja zabudowy i zagospodarowania terenu:</w:t>
            </w:r>
          </w:p>
          <w:p w14:paraId="38023A81" w14:textId="3E94FA36" w:rsidR="00517E58" w:rsidRPr="00C14E09" w:rsidRDefault="00AE2C06" w:rsidP="00B269B1">
            <w:pPr>
              <w:jc w:val="center"/>
              <w:rPr>
                <w:rFonts w:ascii="Century Gothic" w:hAnsi="Century Gothic"/>
                <w:sz w:val="20"/>
              </w:rPr>
            </w:pPr>
            <w:r>
              <w:rPr>
                <w:rFonts w:ascii="Century Gothic" w:hAnsi="Century Gothic"/>
                <w:sz w:val="20"/>
              </w:rPr>
              <w:t>NIE DOTYCZY</w:t>
            </w:r>
          </w:p>
        </w:tc>
        <w:tc>
          <w:tcPr>
            <w:tcW w:w="4254" w:type="dxa"/>
            <w:gridSpan w:val="2"/>
          </w:tcPr>
          <w:p w14:paraId="2ACBDE78" w14:textId="77777777" w:rsidR="001C11E1" w:rsidRPr="00C14E09" w:rsidRDefault="001C11E1" w:rsidP="001C11E1">
            <w:pPr>
              <w:jc w:val="center"/>
              <w:rPr>
                <w:rFonts w:ascii="Century Gothic" w:hAnsi="Century Gothic"/>
                <w:sz w:val="20"/>
              </w:rPr>
            </w:pPr>
            <w:r w:rsidRPr="00C14E09">
              <w:rPr>
                <w:rFonts w:ascii="Century Gothic" w:hAnsi="Century Gothic"/>
                <w:sz w:val="20"/>
              </w:rPr>
              <w:t>Sposób użytkowania obiektów budowlanych oraz zagospodarowania terenu:</w:t>
            </w:r>
          </w:p>
          <w:p w14:paraId="1304D2FD" w14:textId="3135A642" w:rsidR="00517E58" w:rsidRPr="00740C57" w:rsidRDefault="00AE2C06" w:rsidP="001C11E1">
            <w:pPr>
              <w:jc w:val="center"/>
              <w:rPr>
                <w:rFonts w:ascii="Century Gothic" w:hAnsi="Century Gothic"/>
                <w:sz w:val="20"/>
              </w:rPr>
            </w:pPr>
            <w:r>
              <w:rPr>
                <w:rFonts w:ascii="Century Gothic" w:hAnsi="Century Gothic"/>
                <w:sz w:val="20"/>
              </w:rPr>
              <w:t>NIE DOTYCZY</w:t>
            </w:r>
          </w:p>
        </w:tc>
      </w:tr>
      <w:tr w:rsidR="00A956B9" w:rsidRPr="00887C30" w14:paraId="15E0B02F" w14:textId="77777777" w:rsidTr="00BE1A33">
        <w:trPr>
          <w:gridAfter w:val="1"/>
          <w:wAfter w:w="8" w:type="dxa"/>
        </w:trPr>
        <w:tc>
          <w:tcPr>
            <w:tcW w:w="2738" w:type="dxa"/>
            <w:gridSpan w:val="2"/>
            <w:vMerge/>
            <w:shd w:val="clear" w:color="auto" w:fill="F3F3F3"/>
          </w:tcPr>
          <w:p w14:paraId="0A4FC36D" w14:textId="77777777" w:rsidR="00A956B9" w:rsidRDefault="00A956B9" w:rsidP="005555AF">
            <w:pPr>
              <w:rPr>
                <w:rFonts w:ascii="Century Gothic" w:hAnsi="Century Gothic"/>
                <w:sz w:val="20"/>
              </w:rPr>
            </w:pPr>
          </w:p>
        </w:tc>
        <w:tc>
          <w:tcPr>
            <w:tcW w:w="7364" w:type="dxa"/>
            <w:gridSpan w:val="3"/>
          </w:tcPr>
          <w:p w14:paraId="3C2FEE95" w14:textId="5117F130" w:rsidR="00A956B9" w:rsidRPr="00C14E09" w:rsidRDefault="00A956B9" w:rsidP="00AE2C06">
            <w:pPr>
              <w:rPr>
                <w:rFonts w:ascii="Century Gothic" w:hAnsi="Century Gothic"/>
                <w:sz w:val="20"/>
              </w:rPr>
            </w:pPr>
            <w:r w:rsidRPr="00C14E09">
              <w:rPr>
                <w:rFonts w:ascii="Century Gothic" w:hAnsi="Century Gothic"/>
                <w:sz w:val="20"/>
              </w:rPr>
              <w:t>Cechy zabudowy i zagospodarowania terenu:</w:t>
            </w:r>
            <w:r w:rsidR="00AE2C06">
              <w:rPr>
                <w:rFonts w:ascii="Century Gothic" w:hAnsi="Century Gothic"/>
                <w:sz w:val="20"/>
              </w:rPr>
              <w:t xml:space="preserve"> NIE DOTYCZY</w:t>
            </w:r>
          </w:p>
        </w:tc>
      </w:tr>
      <w:tr w:rsidR="001C11E1" w:rsidRPr="00887C30" w14:paraId="7242D758" w14:textId="77777777" w:rsidTr="00BE1A33">
        <w:trPr>
          <w:gridAfter w:val="1"/>
          <w:wAfter w:w="8" w:type="dxa"/>
        </w:trPr>
        <w:tc>
          <w:tcPr>
            <w:tcW w:w="2738" w:type="dxa"/>
            <w:gridSpan w:val="2"/>
            <w:vMerge/>
            <w:shd w:val="clear" w:color="auto" w:fill="F3F3F3"/>
          </w:tcPr>
          <w:p w14:paraId="01EBE721" w14:textId="77777777" w:rsidR="001C11E1" w:rsidRDefault="001C11E1" w:rsidP="005555AF">
            <w:pPr>
              <w:rPr>
                <w:rFonts w:ascii="Century Gothic" w:hAnsi="Century Gothic"/>
                <w:sz w:val="20"/>
              </w:rPr>
            </w:pPr>
          </w:p>
        </w:tc>
        <w:tc>
          <w:tcPr>
            <w:tcW w:w="3110" w:type="dxa"/>
          </w:tcPr>
          <w:p w14:paraId="520E969B" w14:textId="0DFF4948" w:rsidR="001C11E1" w:rsidRPr="00C14E09" w:rsidRDefault="00A956B9" w:rsidP="00A956B9">
            <w:pPr>
              <w:rPr>
                <w:rFonts w:ascii="Century Gothic" w:hAnsi="Century Gothic"/>
                <w:sz w:val="20"/>
              </w:rPr>
            </w:pPr>
            <w:r w:rsidRPr="00C14E09">
              <w:rPr>
                <w:rFonts w:ascii="Century Gothic" w:hAnsi="Century Gothic"/>
                <w:sz w:val="20"/>
              </w:rPr>
              <w:t>gabaryty</w:t>
            </w:r>
          </w:p>
        </w:tc>
        <w:tc>
          <w:tcPr>
            <w:tcW w:w="4254" w:type="dxa"/>
            <w:gridSpan w:val="2"/>
          </w:tcPr>
          <w:p w14:paraId="14B4AC4E" w14:textId="17794A85" w:rsidR="00A956B9" w:rsidRPr="00DA777F" w:rsidRDefault="00AE2C06" w:rsidP="00A956B9">
            <w:pPr>
              <w:jc w:val="center"/>
              <w:rPr>
                <w:rFonts w:ascii="Century Gothic" w:hAnsi="Century Gothic"/>
                <w:sz w:val="20"/>
                <w:szCs w:val="20"/>
              </w:rPr>
            </w:pPr>
            <w:r>
              <w:rPr>
                <w:rFonts w:ascii="Century Gothic" w:hAnsi="Century Gothic"/>
                <w:sz w:val="20"/>
              </w:rPr>
              <w:t>NIE DOTYCZY</w:t>
            </w:r>
          </w:p>
        </w:tc>
      </w:tr>
      <w:tr w:rsidR="00517E58" w:rsidRPr="00887C30" w14:paraId="5F56EA75" w14:textId="77777777" w:rsidTr="00BE1A33">
        <w:trPr>
          <w:gridAfter w:val="1"/>
          <w:wAfter w:w="8" w:type="dxa"/>
        </w:trPr>
        <w:tc>
          <w:tcPr>
            <w:tcW w:w="2738" w:type="dxa"/>
            <w:gridSpan w:val="2"/>
            <w:vMerge/>
            <w:shd w:val="clear" w:color="auto" w:fill="F3F3F3"/>
          </w:tcPr>
          <w:p w14:paraId="2A5A4DD1" w14:textId="77777777" w:rsidR="00517E58" w:rsidRPr="00740C57" w:rsidRDefault="00517E58" w:rsidP="00FB7470">
            <w:pPr>
              <w:jc w:val="center"/>
              <w:rPr>
                <w:rFonts w:ascii="Century Gothic" w:hAnsi="Century Gothic"/>
              </w:rPr>
            </w:pPr>
          </w:p>
        </w:tc>
        <w:tc>
          <w:tcPr>
            <w:tcW w:w="3110" w:type="dxa"/>
          </w:tcPr>
          <w:p w14:paraId="65681328" w14:textId="38377658" w:rsidR="00517E58" w:rsidRPr="00C14E09" w:rsidRDefault="00517E58" w:rsidP="00A956B9">
            <w:pPr>
              <w:rPr>
                <w:rFonts w:ascii="Century Gothic" w:hAnsi="Century Gothic"/>
                <w:sz w:val="20"/>
              </w:rPr>
            </w:pPr>
            <w:r w:rsidRPr="00C14E09">
              <w:rPr>
                <w:rFonts w:ascii="Century Gothic" w:hAnsi="Century Gothic"/>
                <w:sz w:val="20"/>
              </w:rPr>
              <w:t>forma architektoniczna</w:t>
            </w:r>
          </w:p>
        </w:tc>
        <w:tc>
          <w:tcPr>
            <w:tcW w:w="4254" w:type="dxa"/>
            <w:gridSpan w:val="2"/>
          </w:tcPr>
          <w:p w14:paraId="64B3C344" w14:textId="1E8C962E" w:rsidR="00517E58" w:rsidRPr="00DA777F" w:rsidRDefault="00AE2C06" w:rsidP="00FB7470">
            <w:pPr>
              <w:jc w:val="center"/>
              <w:rPr>
                <w:rFonts w:ascii="Century Gothic" w:hAnsi="Century Gothic"/>
                <w:sz w:val="20"/>
                <w:szCs w:val="20"/>
              </w:rPr>
            </w:pPr>
            <w:r>
              <w:rPr>
                <w:rFonts w:ascii="Century Gothic" w:hAnsi="Century Gothic"/>
                <w:sz w:val="20"/>
              </w:rPr>
              <w:t>NIE DOTYCZY</w:t>
            </w:r>
          </w:p>
        </w:tc>
      </w:tr>
      <w:tr w:rsidR="00517E58" w:rsidRPr="00887C30" w14:paraId="7EA57B16" w14:textId="77777777" w:rsidTr="00BE1A33">
        <w:trPr>
          <w:gridAfter w:val="1"/>
          <w:wAfter w:w="8" w:type="dxa"/>
        </w:trPr>
        <w:tc>
          <w:tcPr>
            <w:tcW w:w="2738" w:type="dxa"/>
            <w:gridSpan w:val="2"/>
            <w:vMerge/>
            <w:shd w:val="clear" w:color="auto" w:fill="F3F3F3"/>
          </w:tcPr>
          <w:p w14:paraId="246D73C8" w14:textId="77777777" w:rsidR="00517E58" w:rsidRPr="00740C57" w:rsidRDefault="00517E58" w:rsidP="00FB7470">
            <w:pPr>
              <w:jc w:val="center"/>
              <w:rPr>
                <w:rFonts w:ascii="Century Gothic" w:hAnsi="Century Gothic"/>
              </w:rPr>
            </w:pPr>
          </w:p>
        </w:tc>
        <w:tc>
          <w:tcPr>
            <w:tcW w:w="3110" w:type="dxa"/>
          </w:tcPr>
          <w:p w14:paraId="15FF7B01" w14:textId="34C84C70" w:rsidR="00517E58" w:rsidRPr="00C14E09" w:rsidRDefault="00517E58" w:rsidP="00A956B9">
            <w:pPr>
              <w:rPr>
                <w:rFonts w:ascii="Century Gothic" w:hAnsi="Century Gothic"/>
                <w:sz w:val="20"/>
              </w:rPr>
            </w:pPr>
            <w:r w:rsidRPr="00C14E09">
              <w:rPr>
                <w:rFonts w:ascii="Century Gothic" w:hAnsi="Century Gothic"/>
                <w:sz w:val="20"/>
              </w:rPr>
              <w:t>usytuowanie linii zabudowy</w:t>
            </w:r>
          </w:p>
        </w:tc>
        <w:tc>
          <w:tcPr>
            <w:tcW w:w="4254" w:type="dxa"/>
            <w:gridSpan w:val="2"/>
          </w:tcPr>
          <w:p w14:paraId="051E8373" w14:textId="66CE3E1F" w:rsidR="00DA777F" w:rsidRPr="00DA777F" w:rsidRDefault="00AE2C06" w:rsidP="00AE2C06">
            <w:pPr>
              <w:jc w:val="center"/>
              <w:rPr>
                <w:rFonts w:ascii="Century Gothic" w:hAnsi="Century Gothic"/>
                <w:sz w:val="20"/>
                <w:szCs w:val="20"/>
              </w:rPr>
            </w:pPr>
            <w:r>
              <w:rPr>
                <w:rFonts w:ascii="Century Gothic" w:hAnsi="Century Gothic"/>
                <w:sz w:val="20"/>
              </w:rPr>
              <w:t>NIE DOTYCZY</w:t>
            </w:r>
          </w:p>
        </w:tc>
      </w:tr>
      <w:tr w:rsidR="00517E58" w:rsidRPr="00887C30" w14:paraId="31C420AD" w14:textId="77777777" w:rsidTr="00BE1A33">
        <w:trPr>
          <w:gridAfter w:val="1"/>
          <w:wAfter w:w="8" w:type="dxa"/>
        </w:trPr>
        <w:tc>
          <w:tcPr>
            <w:tcW w:w="2738" w:type="dxa"/>
            <w:gridSpan w:val="2"/>
            <w:vMerge/>
            <w:shd w:val="clear" w:color="auto" w:fill="F3F3F3"/>
          </w:tcPr>
          <w:p w14:paraId="2D6FF08E" w14:textId="77777777" w:rsidR="00517E58" w:rsidRPr="00740C57" w:rsidRDefault="00517E58" w:rsidP="00FB7470">
            <w:pPr>
              <w:jc w:val="center"/>
              <w:rPr>
                <w:rFonts w:ascii="Century Gothic" w:hAnsi="Century Gothic"/>
              </w:rPr>
            </w:pPr>
          </w:p>
        </w:tc>
        <w:tc>
          <w:tcPr>
            <w:tcW w:w="3110" w:type="dxa"/>
          </w:tcPr>
          <w:p w14:paraId="3A6C5147" w14:textId="126A3117" w:rsidR="00160D60" w:rsidRPr="00C14E09" w:rsidRDefault="00517E58" w:rsidP="00AE2C06">
            <w:pPr>
              <w:rPr>
                <w:rFonts w:ascii="Century Gothic" w:hAnsi="Century Gothic"/>
                <w:sz w:val="20"/>
              </w:rPr>
            </w:pPr>
            <w:r w:rsidRPr="00C14E09">
              <w:rPr>
                <w:rFonts w:ascii="Century Gothic" w:hAnsi="Century Gothic"/>
                <w:sz w:val="20"/>
              </w:rPr>
              <w:t>intensywność wykorzystania terenu</w:t>
            </w:r>
          </w:p>
        </w:tc>
        <w:tc>
          <w:tcPr>
            <w:tcW w:w="4254" w:type="dxa"/>
            <w:gridSpan w:val="2"/>
          </w:tcPr>
          <w:p w14:paraId="6876D487" w14:textId="4AD47BC2" w:rsidR="00517E58" w:rsidRPr="00DA777F" w:rsidRDefault="00AE2C06" w:rsidP="00AE2C06">
            <w:pPr>
              <w:jc w:val="center"/>
              <w:rPr>
                <w:rFonts w:ascii="Century Gothic" w:hAnsi="Century Gothic"/>
                <w:sz w:val="20"/>
                <w:szCs w:val="20"/>
              </w:rPr>
            </w:pPr>
            <w:r>
              <w:rPr>
                <w:rFonts w:ascii="Century Gothic" w:hAnsi="Century Gothic"/>
                <w:sz w:val="20"/>
              </w:rPr>
              <w:t>NIE DOTYCZY</w:t>
            </w:r>
          </w:p>
        </w:tc>
      </w:tr>
      <w:tr w:rsidR="00517E58" w:rsidRPr="00887C30" w14:paraId="16070B96" w14:textId="77777777" w:rsidTr="00BE1A33">
        <w:trPr>
          <w:gridAfter w:val="1"/>
          <w:wAfter w:w="8" w:type="dxa"/>
        </w:trPr>
        <w:tc>
          <w:tcPr>
            <w:tcW w:w="2738" w:type="dxa"/>
            <w:gridSpan w:val="2"/>
            <w:vMerge/>
            <w:shd w:val="clear" w:color="auto" w:fill="F3F3F3"/>
          </w:tcPr>
          <w:p w14:paraId="4C265A53" w14:textId="77777777" w:rsidR="00517E58" w:rsidRPr="00740C57" w:rsidRDefault="00517E58" w:rsidP="00FB7470">
            <w:pPr>
              <w:jc w:val="center"/>
              <w:rPr>
                <w:rFonts w:ascii="Century Gothic" w:hAnsi="Century Gothic"/>
              </w:rPr>
            </w:pPr>
          </w:p>
        </w:tc>
        <w:tc>
          <w:tcPr>
            <w:tcW w:w="3110" w:type="dxa"/>
          </w:tcPr>
          <w:p w14:paraId="7663F4F2" w14:textId="0EE9F2AF" w:rsidR="00160D60" w:rsidRPr="00C14E09" w:rsidRDefault="00517E58" w:rsidP="00AE2C06">
            <w:pPr>
              <w:rPr>
                <w:rFonts w:ascii="Century Gothic" w:hAnsi="Century Gothic"/>
                <w:sz w:val="20"/>
              </w:rPr>
            </w:pPr>
            <w:r w:rsidRPr="00C14E09">
              <w:rPr>
                <w:rFonts w:ascii="Century Gothic" w:hAnsi="Century Gothic"/>
                <w:sz w:val="20"/>
              </w:rPr>
              <w:t>warunki ochrony środowiska i zdrowia ludzi, przyrody i krajobrazu</w:t>
            </w:r>
          </w:p>
        </w:tc>
        <w:tc>
          <w:tcPr>
            <w:tcW w:w="4254" w:type="dxa"/>
            <w:gridSpan w:val="2"/>
          </w:tcPr>
          <w:p w14:paraId="73B8DD19" w14:textId="4BF0ADE7" w:rsidR="00517E58" w:rsidRPr="00AE2C06" w:rsidRDefault="00AE2C06" w:rsidP="00AE2C06">
            <w:pPr>
              <w:jc w:val="center"/>
              <w:rPr>
                <w:rFonts w:ascii="Century Gothic" w:hAnsi="Century Gothic"/>
                <w:b/>
                <w:bCs/>
                <w:sz w:val="20"/>
                <w:szCs w:val="20"/>
              </w:rPr>
            </w:pPr>
            <w:r>
              <w:rPr>
                <w:rFonts w:ascii="Century Gothic" w:hAnsi="Century Gothic"/>
                <w:sz w:val="20"/>
              </w:rPr>
              <w:t>NIE DOTYCZY</w:t>
            </w:r>
          </w:p>
        </w:tc>
      </w:tr>
      <w:tr w:rsidR="00517E58" w:rsidRPr="00887C30" w14:paraId="1CF8C5BD" w14:textId="77777777" w:rsidTr="00BE1A33">
        <w:trPr>
          <w:gridAfter w:val="1"/>
          <w:wAfter w:w="8" w:type="dxa"/>
        </w:trPr>
        <w:tc>
          <w:tcPr>
            <w:tcW w:w="2738" w:type="dxa"/>
            <w:gridSpan w:val="2"/>
            <w:vMerge/>
            <w:shd w:val="clear" w:color="auto" w:fill="F3F3F3"/>
          </w:tcPr>
          <w:p w14:paraId="27542494" w14:textId="77777777" w:rsidR="00517E58" w:rsidRPr="00740C57" w:rsidRDefault="00517E58" w:rsidP="00FB7470">
            <w:pPr>
              <w:jc w:val="center"/>
              <w:rPr>
                <w:rFonts w:ascii="Century Gothic" w:hAnsi="Century Gothic"/>
              </w:rPr>
            </w:pPr>
          </w:p>
        </w:tc>
        <w:tc>
          <w:tcPr>
            <w:tcW w:w="3110" w:type="dxa"/>
          </w:tcPr>
          <w:p w14:paraId="620C0640" w14:textId="400FE74F" w:rsidR="00160D60" w:rsidRPr="00C14E09" w:rsidRDefault="00517E58" w:rsidP="00AE2C06">
            <w:pPr>
              <w:rPr>
                <w:rFonts w:ascii="Century Gothic" w:hAnsi="Century Gothic"/>
                <w:sz w:val="20"/>
              </w:rPr>
            </w:pPr>
            <w:r w:rsidRPr="00C14E09">
              <w:rPr>
                <w:rFonts w:ascii="Century Gothic" w:hAnsi="Century Gothic"/>
                <w:spacing w:val="-4"/>
                <w:sz w:val="20"/>
              </w:rPr>
              <w:t xml:space="preserve">wymagania dotyczące zabudowy </w:t>
            </w:r>
            <w:r w:rsidRPr="00C14E09">
              <w:rPr>
                <w:rFonts w:ascii="Century Gothic" w:hAnsi="Century Gothic"/>
                <w:sz w:val="20"/>
              </w:rPr>
              <w:t xml:space="preserve">i </w:t>
            </w:r>
            <w:r w:rsidRPr="00C14E09">
              <w:rPr>
                <w:rFonts w:ascii="Century Gothic" w:hAnsi="Century Gothic"/>
                <w:spacing w:val="-3"/>
                <w:sz w:val="20"/>
              </w:rPr>
              <w:t>zagos</w:t>
            </w:r>
            <w:r w:rsidRPr="00C14E09">
              <w:rPr>
                <w:rFonts w:ascii="Century Gothic" w:hAnsi="Century Gothic"/>
                <w:spacing w:val="-4"/>
                <w:sz w:val="20"/>
              </w:rPr>
              <w:t xml:space="preserve">podarowania </w:t>
            </w:r>
            <w:r w:rsidRPr="00C14E09">
              <w:rPr>
                <w:rFonts w:ascii="Century Gothic" w:hAnsi="Century Gothic"/>
                <w:spacing w:val="-3"/>
                <w:sz w:val="20"/>
              </w:rPr>
              <w:t xml:space="preserve">terenu </w:t>
            </w:r>
            <w:r w:rsidRPr="00C14E09">
              <w:rPr>
                <w:rFonts w:ascii="Century Gothic" w:hAnsi="Century Gothic"/>
                <w:spacing w:val="-4"/>
                <w:sz w:val="20"/>
              </w:rPr>
              <w:t xml:space="preserve">położonego </w:t>
            </w:r>
            <w:r w:rsidRPr="00C14E09">
              <w:rPr>
                <w:rFonts w:ascii="Century Gothic" w:hAnsi="Century Gothic"/>
                <w:spacing w:val="-3"/>
                <w:sz w:val="20"/>
              </w:rPr>
              <w:t>na ob</w:t>
            </w:r>
            <w:r w:rsidRPr="00C14E09">
              <w:rPr>
                <w:rFonts w:ascii="Century Gothic" w:hAnsi="Century Gothic"/>
                <w:spacing w:val="-4"/>
                <w:sz w:val="20"/>
              </w:rPr>
              <w:t>szarach szczególnego zagrożenia powodzią</w:t>
            </w:r>
          </w:p>
        </w:tc>
        <w:tc>
          <w:tcPr>
            <w:tcW w:w="4254" w:type="dxa"/>
            <w:gridSpan w:val="2"/>
          </w:tcPr>
          <w:p w14:paraId="02589FD8" w14:textId="6C9D134C" w:rsidR="00517E58" w:rsidRPr="00DA777F" w:rsidRDefault="00AE2C06" w:rsidP="00AE2C06">
            <w:pPr>
              <w:jc w:val="center"/>
              <w:rPr>
                <w:rFonts w:ascii="Century Gothic" w:hAnsi="Century Gothic"/>
                <w:sz w:val="20"/>
                <w:szCs w:val="20"/>
              </w:rPr>
            </w:pPr>
            <w:r>
              <w:rPr>
                <w:rFonts w:ascii="Century Gothic" w:hAnsi="Century Gothic"/>
                <w:sz w:val="20"/>
              </w:rPr>
              <w:t>NIE DOTYCZY</w:t>
            </w:r>
          </w:p>
        </w:tc>
      </w:tr>
      <w:tr w:rsidR="00517E58" w:rsidRPr="00887C30" w14:paraId="294DBACC" w14:textId="77777777" w:rsidTr="00BE1A33">
        <w:trPr>
          <w:gridAfter w:val="1"/>
          <w:wAfter w:w="8" w:type="dxa"/>
        </w:trPr>
        <w:tc>
          <w:tcPr>
            <w:tcW w:w="2738" w:type="dxa"/>
            <w:gridSpan w:val="2"/>
            <w:vMerge/>
            <w:shd w:val="clear" w:color="auto" w:fill="F3F3F3"/>
          </w:tcPr>
          <w:p w14:paraId="0EC693D8" w14:textId="77777777" w:rsidR="00517E58" w:rsidRPr="00740C57" w:rsidRDefault="00517E58" w:rsidP="00FB7470">
            <w:pPr>
              <w:jc w:val="center"/>
              <w:rPr>
                <w:rFonts w:ascii="Century Gothic" w:hAnsi="Century Gothic"/>
              </w:rPr>
            </w:pPr>
          </w:p>
        </w:tc>
        <w:tc>
          <w:tcPr>
            <w:tcW w:w="3110" w:type="dxa"/>
          </w:tcPr>
          <w:p w14:paraId="73228814" w14:textId="3D29A355" w:rsidR="00160D60" w:rsidRPr="00C14E09" w:rsidRDefault="00517E58" w:rsidP="00AE2C06">
            <w:pPr>
              <w:rPr>
                <w:rFonts w:ascii="Century Gothic" w:hAnsi="Century Gothic"/>
                <w:sz w:val="20"/>
              </w:rPr>
            </w:pPr>
            <w:r w:rsidRPr="00C14E09">
              <w:rPr>
                <w:rFonts w:ascii="Century Gothic" w:hAnsi="Century Gothic"/>
                <w:sz w:val="20"/>
              </w:rPr>
              <w:t>warunki ochrony dziedzictwa kulturowego i zabytków oraz dóbr kultury współczesnej</w:t>
            </w:r>
          </w:p>
        </w:tc>
        <w:tc>
          <w:tcPr>
            <w:tcW w:w="4254" w:type="dxa"/>
            <w:gridSpan w:val="2"/>
          </w:tcPr>
          <w:p w14:paraId="0ECB5377" w14:textId="2AF8DAAE" w:rsidR="00653DFA" w:rsidRPr="00653DFA" w:rsidRDefault="00AE2C06" w:rsidP="00AE2C06">
            <w:pPr>
              <w:jc w:val="center"/>
              <w:rPr>
                <w:rFonts w:ascii="Century Gothic" w:hAnsi="Century Gothic"/>
                <w:sz w:val="20"/>
                <w:szCs w:val="20"/>
              </w:rPr>
            </w:pPr>
            <w:r>
              <w:rPr>
                <w:rFonts w:ascii="Century Gothic" w:hAnsi="Century Gothic"/>
                <w:sz w:val="20"/>
              </w:rPr>
              <w:t>NIE DOTYCZY</w:t>
            </w:r>
          </w:p>
        </w:tc>
      </w:tr>
      <w:tr w:rsidR="00517E58" w:rsidRPr="00887C30" w14:paraId="700C2D30" w14:textId="77777777" w:rsidTr="00BE1A33">
        <w:trPr>
          <w:gridAfter w:val="1"/>
          <w:wAfter w:w="8" w:type="dxa"/>
        </w:trPr>
        <w:tc>
          <w:tcPr>
            <w:tcW w:w="2738" w:type="dxa"/>
            <w:gridSpan w:val="2"/>
            <w:vMerge/>
            <w:shd w:val="clear" w:color="auto" w:fill="F3F3F3"/>
          </w:tcPr>
          <w:p w14:paraId="1A1DF4B2" w14:textId="77777777" w:rsidR="00517E58" w:rsidRPr="00887C30" w:rsidRDefault="00517E58" w:rsidP="00FB7470">
            <w:pPr>
              <w:jc w:val="center"/>
              <w:rPr>
                <w:rFonts w:ascii="Century Gothic" w:hAnsi="Century Gothic"/>
                <w:strike/>
              </w:rPr>
            </w:pPr>
          </w:p>
        </w:tc>
        <w:tc>
          <w:tcPr>
            <w:tcW w:w="3110" w:type="dxa"/>
          </w:tcPr>
          <w:p w14:paraId="0A410C8A" w14:textId="016BC15C" w:rsidR="00160D60" w:rsidRPr="00C14E09" w:rsidRDefault="00517E58" w:rsidP="00AE2C06">
            <w:pPr>
              <w:rPr>
                <w:rFonts w:ascii="Century Gothic" w:hAnsi="Century Gothic"/>
                <w:sz w:val="20"/>
              </w:rPr>
            </w:pPr>
            <w:r w:rsidRPr="00C14E09">
              <w:rPr>
                <w:rFonts w:ascii="Century Gothic" w:hAnsi="Century Gothic"/>
                <w:sz w:val="20"/>
              </w:rPr>
              <w:t>wymagania dotyczące ochrony innych terenów lub obiektów podlegających ochronie na podstawie przepisów odrębnych</w:t>
            </w:r>
          </w:p>
        </w:tc>
        <w:tc>
          <w:tcPr>
            <w:tcW w:w="4254" w:type="dxa"/>
            <w:gridSpan w:val="2"/>
          </w:tcPr>
          <w:p w14:paraId="7C8AB344" w14:textId="5697425E" w:rsidR="00517E58" w:rsidRPr="00653DFA" w:rsidRDefault="00AE2C06" w:rsidP="00AE2C06">
            <w:pPr>
              <w:jc w:val="center"/>
              <w:rPr>
                <w:rFonts w:ascii="Century Gothic" w:hAnsi="Century Gothic"/>
                <w:sz w:val="20"/>
                <w:szCs w:val="20"/>
              </w:rPr>
            </w:pPr>
            <w:r>
              <w:rPr>
                <w:rFonts w:ascii="Century Gothic" w:hAnsi="Century Gothic"/>
                <w:sz w:val="20"/>
              </w:rPr>
              <w:t>NIE DOTYCZY</w:t>
            </w:r>
          </w:p>
        </w:tc>
      </w:tr>
      <w:tr w:rsidR="00517E58" w:rsidRPr="00887C30" w14:paraId="703A6760" w14:textId="77777777" w:rsidTr="00BE1A33">
        <w:trPr>
          <w:gridAfter w:val="1"/>
          <w:wAfter w:w="8" w:type="dxa"/>
        </w:trPr>
        <w:tc>
          <w:tcPr>
            <w:tcW w:w="2738" w:type="dxa"/>
            <w:gridSpan w:val="2"/>
            <w:vMerge/>
            <w:shd w:val="clear" w:color="auto" w:fill="F3F3F3"/>
          </w:tcPr>
          <w:p w14:paraId="1E2E8373" w14:textId="77777777" w:rsidR="00517E58" w:rsidRPr="00887C30" w:rsidRDefault="00517E58" w:rsidP="00FB7470">
            <w:pPr>
              <w:jc w:val="center"/>
              <w:rPr>
                <w:rFonts w:ascii="Century Gothic" w:hAnsi="Century Gothic"/>
                <w:strike/>
              </w:rPr>
            </w:pPr>
          </w:p>
        </w:tc>
        <w:tc>
          <w:tcPr>
            <w:tcW w:w="3110" w:type="dxa"/>
          </w:tcPr>
          <w:p w14:paraId="797593BD" w14:textId="1DE592DB" w:rsidR="00160D60" w:rsidRPr="00C14E09" w:rsidRDefault="00517E58" w:rsidP="00AE2C06">
            <w:pPr>
              <w:rPr>
                <w:rFonts w:ascii="Century Gothic" w:hAnsi="Century Gothic"/>
                <w:sz w:val="20"/>
              </w:rPr>
            </w:pPr>
            <w:r w:rsidRPr="00C14E09">
              <w:rPr>
                <w:rFonts w:ascii="Century Gothic" w:hAnsi="Century Gothic"/>
                <w:sz w:val="20"/>
                <w:szCs w:val="20"/>
              </w:rPr>
              <w:t>warunki i szczegółowe zasady obsługi w zakresie komunikacji</w:t>
            </w:r>
          </w:p>
        </w:tc>
        <w:tc>
          <w:tcPr>
            <w:tcW w:w="4254" w:type="dxa"/>
            <w:gridSpan w:val="2"/>
          </w:tcPr>
          <w:p w14:paraId="2EB1A602" w14:textId="599BE700" w:rsidR="00517E58" w:rsidRPr="00740C57" w:rsidRDefault="00AE2C06" w:rsidP="00AE2C06">
            <w:pPr>
              <w:jc w:val="center"/>
              <w:rPr>
                <w:rFonts w:ascii="Century Gothic" w:hAnsi="Century Gothic"/>
              </w:rPr>
            </w:pPr>
            <w:r>
              <w:rPr>
                <w:rFonts w:ascii="Century Gothic" w:hAnsi="Century Gothic"/>
                <w:sz w:val="20"/>
              </w:rPr>
              <w:t>NIE DOTYCZY</w:t>
            </w:r>
          </w:p>
        </w:tc>
      </w:tr>
      <w:tr w:rsidR="00517E58" w:rsidRPr="00887C30" w14:paraId="058C92EB" w14:textId="77777777" w:rsidTr="00BE1A33">
        <w:trPr>
          <w:gridAfter w:val="1"/>
          <w:wAfter w:w="8" w:type="dxa"/>
        </w:trPr>
        <w:tc>
          <w:tcPr>
            <w:tcW w:w="2738" w:type="dxa"/>
            <w:gridSpan w:val="2"/>
            <w:vMerge/>
            <w:shd w:val="clear" w:color="auto" w:fill="F3F3F3"/>
          </w:tcPr>
          <w:p w14:paraId="0B9CC71D" w14:textId="77777777" w:rsidR="00517E58" w:rsidRPr="00887C30" w:rsidRDefault="00517E58" w:rsidP="00FB7470">
            <w:pPr>
              <w:jc w:val="center"/>
              <w:rPr>
                <w:rFonts w:ascii="Century Gothic" w:hAnsi="Century Gothic"/>
                <w:strike/>
              </w:rPr>
            </w:pPr>
          </w:p>
        </w:tc>
        <w:tc>
          <w:tcPr>
            <w:tcW w:w="3110" w:type="dxa"/>
          </w:tcPr>
          <w:p w14:paraId="188F531E" w14:textId="0B3FAA63" w:rsidR="00160D60" w:rsidRPr="00C14E09" w:rsidRDefault="00517E58" w:rsidP="00A956B9">
            <w:pPr>
              <w:rPr>
                <w:rFonts w:ascii="Century Gothic" w:hAnsi="Century Gothic"/>
                <w:sz w:val="20"/>
                <w:szCs w:val="20"/>
              </w:rPr>
            </w:pPr>
            <w:r w:rsidRPr="00C14E09">
              <w:rPr>
                <w:rFonts w:ascii="Century Gothic" w:hAnsi="Century Gothic"/>
                <w:sz w:val="20"/>
                <w:szCs w:val="20"/>
              </w:rPr>
              <w:t>warunki i szczegółowe zasady obsługi w zakresie infrastruktury technicznej</w:t>
            </w:r>
          </w:p>
        </w:tc>
        <w:tc>
          <w:tcPr>
            <w:tcW w:w="4254" w:type="dxa"/>
            <w:gridSpan w:val="2"/>
          </w:tcPr>
          <w:p w14:paraId="4D74667C" w14:textId="3D198A1B" w:rsidR="00062990" w:rsidRPr="00AC25EC" w:rsidRDefault="00AE2C06" w:rsidP="00AE2C06">
            <w:pPr>
              <w:jc w:val="center"/>
              <w:rPr>
                <w:rFonts w:ascii="Century Gothic" w:hAnsi="Century Gothic"/>
                <w:sz w:val="20"/>
                <w:szCs w:val="20"/>
              </w:rPr>
            </w:pPr>
            <w:r>
              <w:rPr>
                <w:rFonts w:ascii="Century Gothic" w:hAnsi="Century Gothic"/>
                <w:sz w:val="20"/>
              </w:rPr>
              <w:t>NIE DOTYCZY</w:t>
            </w:r>
          </w:p>
        </w:tc>
      </w:tr>
      <w:tr w:rsidR="00A956B9" w:rsidRPr="00887C30" w14:paraId="7BA13DDE" w14:textId="77777777" w:rsidTr="00BE1A33">
        <w:trPr>
          <w:gridAfter w:val="1"/>
          <w:wAfter w:w="8" w:type="dxa"/>
        </w:trPr>
        <w:tc>
          <w:tcPr>
            <w:tcW w:w="2738" w:type="dxa"/>
            <w:gridSpan w:val="2"/>
            <w:vMerge/>
            <w:shd w:val="clear" w:color="auto" w:fill="F3F3F3"/>
          </w:tcPr>
          <w:p w14:paraId="4B79C689" w14:textId="77777777" w:rsidR="00A956B9" w:rsidRPr="00887C30" w:rsidRDefault="00A956B9" w:rsidP="00FB7470">
            <w:pPr>
              <w:jc w:val="center"/>
              <w:rPr>
                <w:rFonts w:ascii="Century Gothic" w:hAnsi="Century Gothic"/>
                <w:strike/>
              </w:rPr>
            </w:pPr>
          </w:p>
        </w:tc>
        <w:tc>
          <w:tcPr>
            <w:tcW w:w="3110" w:type="dxa"/>
          </w:tcPr>
          <w:p w14:paraId="19C24918" w14:textId="24785A3E" w:rsidR="00160D60" w:rsidRPr="00C14E09" w:rsidRDefault="00A956B9" w:rsidP="00AE2C06">
            <w:pPr>
              <w:rPr>
                <w:rFonts w:ascii="Century Gothic" w:hAnsi="Century Gothic"/>
                <w:sz w:val="20"/>
                <w:szCs w:val="20"/>
              </w:rPr>
            </w:pPr>
            <w:r w:rsidRPr="00C14E09">
              <w:rPr>
                <w:rFonts w:ascii="Century Gothic" w:hAnsi="Century Gothic"/>
                <w:sz w:val="20"/>
                <w:szCs w:val="20"/>
              </w:rPr>
              <w:t>Minimalny udział procentowy powierzchni biologicznie czynnej</w:t>
            </w:r>
          </w:p>
        </w:tc>
        <w:tc>
          <w:tcPr>
            <w:tcW w:w="4254" w:type="dxa"/>
            <w:gridSpan w:val="2"/>
          </w:tcPr>
          <w:p w14:paraId="4D7AD098" w14:textId="3CEB54D4" w:rsidR="00A956B9" w:rsidRPr="00AC25EC" w:rsidRDefault="00AE2C06" w:rsidP="00AE2C06">
            <w:pPr>
              <w:jc w:val="center"/>
              <w:rPr>
                <w:rFonts w:ascii="Century Gothic" w:hAnsi="Century Gothic"/>
                <w:sz w:val="20"/>
                <w:szCs w:val="20"/>
              </w:rPr>
            </w:pPr>
            <w:r>
              <w:rPr>
                <w:rFonts w:ascii="Century Gothic" w:hAnsi="Century Gothic"/>
                <w:sz w:val="20"/>
              </w:rPr>
              <w:t>NIE DOTYCZY</w:t>
            </w:r>
          </w:p>
        </w:tc>
      </w:tr>
      <w:tr w:rsidR="00A956B9" w:rsidRPr="00887C30" w14:paraId="50FB370A" w14:textId="77777777" w:rsidTr="00BE1A33">
        <w:trPr>
          <w:gridAfter w:val="1"/>
          <w:wAfter w:w="8" w:type="dxa"/>
        </w:trPr>
        <w:tc>
          <w:tcPr>
            <w:tcW w:w="2738" w:type="dxa"/>
            <w:gridSpan w:val="2"/>
            <w:vMerge/>
            <w:shd w:val="clear" w:color="auto" w:fill="F3F3F3"/>
          </w:tcPr>
          <w:p w14:paraId="126833DC" w14:textId="77777777" w:rsidR="00A956B9" w:rsidRPr="00887C30" w:rsidRDefault="00A956B9" w:rsidP="00FB7470">
            <w:pPr>
              <w:jc w:val="center"/>
              <w:rPr>
                <w:rFonts w:ascii="Century Gothic" w:hAnsi="Century Gothic"/>
                <w:strike/>
              </w:rPr>
            </w:pPr>
          </w:p>
        </w:tc>
        <w:tc>
          <w:tcPr>
            <w:tcW w:w="3110" w:type="dxa"/>
          </w:tcPr>
          <w:p w14:paraId="429A310D" w14:textId="382AB62E" w:rsidR="00160D60" w:rsidRPr="00C14E09" w:rsidRDefault="00A956B9" w:rsidP="00AE2C06">
            <w:pPr>
              <w:rPr>
                <w:rFonts w:ascii="Century Gothic" w:hAnsi="Century Gothic"/>
                <w:sz w:val="20"/>
                <w:szCs w:val="20"/>
              </w:rPr>
            </w:pPr>
            <w:r w:rsidRPr="00C14E09">
              <w:rPr>
                <w:rFonts w:ascii="Century Gothic" w:hAnsi="Century Gothic"/>
                <w:sz w:val="20"/>
                <w:szCs w:val="20"/>
              </w:rPr>
              <w:t>Nadziemna intensywność zabudowy</w:t>
            </w:r>
          </w:p>
        </w:tc>
        <w:tc>
          <w:tcPr>
            <w:tcW w:w="4254" w:type="dxa"/>
            <w:gridSpan w:val="2"/>
          </w:tcPr>
          <w:p w14:paraId="3058928F" w14:textId="58E4CE9E" w:rsidR="00A956B9" w:rsidRPr="00AC25EC" w:rsidRDefault="00AE2C06" w:rsidP="00AE2C06">
            <w:pPr>
              <w:jc w:val="center"/>
              <w:rPr>
                <w:rFonts w:ascii="Century Gothic" w:hAnsi="Century Gothic"/>
                <w:sz w:val="20"/>
                <w:szCs w:val="20"/>
              </w:rPr>
            </w:pPr>
            <w:r>
              <w:rPr>
                <w:rFonts w:ascii="Century Gothic" w:hAnsi="Century Gothic"/>
                <w:sz w:val="20"/>
              </w:rPr>
              <w:t>NIE DOTYCZY</w:t>
            </w:r>
          </w:p>
        </w:tc>
      </w:tr>
      <w:tr w:rsidR="00A956B9" w:rsidRPr="00887C30" w14:paraId="744921A6" w14:textId="77777777" w:rsidTr="00BE1A33">
        <w:trPr>
          <w:gridAfter w:val="1"/>
          <w:wAfter w:w="8" w:type="dxa"/>
        </w:trPr>
        <w:tc>
          <w:tcPr>
            <w:tcW w:w="2738" w:type="dxa"/>
            <w:gridSpan w:val="2"/>
            <w:vMerge/>
            <w:shd w:val="clear" w:color="auto" w:fill="F3F3F3"/>
          </w:tcPr>
          <w:p w14:paraId="4D481EA8" w14:textId="77777777" w:rsidR="00A956B9" w:rsidRPr="00887C30" w:rsidRDefault="00A956B9" w:rsidP="00FB7470">
            <w:pPr>
              <w:jc w:val="center"/>
              <w:rPr>
                <w:rFonts w:ascii="Century Gothic" w:hAnsi="Century Gothic"/>
                <w:strike/>
              </w:rPr>
            </w:pPr>
          </w:p>
        </w:tc>
        <w:tc>
          <w:tcPr>
            <w:tcW w:w="3110" w:type="dxa"/>
          </w:tcPr>
          <w:p w14:paraId="62CCEDC5" w14:textId="4DCF5A63" w:rsidR="00A956B9" w:rsidRPr="00C14E09" w:rsidRDefault="00A956B9" w:rsidP="00A956B9">
            <w:pPr>
              <w:rPr>
                <w:rFonts w:ascii="Century Gothic" w:hAnsi="Century Gothic"/>
                <w:sz w:val="20"/>
                <w:szCs w:val="20"/>
              </w:rPr>
            </w:pPr>
            <w:r w:rsidRPr="00C14E09">
              <w:rPr>
                <w:rFonts w:ascii="Century Gothic" w:hAnsi="Century Gothic"/>
                <w:sz w:val="20"/>
                <w:szCs w:val="20"/>
              </w:rPr>
              <w:t>Wysokość zabudowy</w:t>
            </w:r>
          </w:p>
        </w:tc>
        <w:tc>
          <w:tcPr>
            <w:tcW w:w="4254" w:type="dxa"/>
            <w:gridSpan w:val="2"/>
          </w:tcPr>
          <w:p w14:paraId="6ACA7721" w14:textId="4C4368CA" w:rsidR="00A956B9" w:rsidRPr="00AC25EC" w:rsidRDefault="00AE2C06" w:rsidP="00AE2C06">
            <w:pPr>
              <w:jc w:val="center"/>
              <w:rPr>
                <w:rFonts w:ascii="Century Gothic" w:hAnsi="Century Gothic"/>
                <w:sz w:val="20"/>
                <w:szCs w:val="20"/>
              </w:rPr>
            </w:pPr>
            <w:r>
              <w:rPr>
                <w:rFonts w:ascii="Century Gothic" w:hAnsi="Century Gothic"/>
                <w:sz w:val="20"/>
              </w:rPr>
              <w:t>NIE DOTYCZY</w:t>
            </w:r>
          </w:p>
        </w:tc>
      </w:tr>
      <w:tr w:rsidR="00517E58" w:rsidRPr="00887C30" w14:paraId="0A638B51" w14:textId="77777777" w:rsidTr="00BE1A33">
        <w:trPr>
          <w:gridAfter w:val="1"/>
          <w:wAfter w:w="8" w:type="dxa"/>
        </w:trPr>
        <w:tc>
          <w:tcPr>
            <w:tcW w:w="2738" w:type="dxa"/>
            <w:gridSpan w:val="2"/>
            <w:vMerge w:val="restart"/>
            <w:shd w:val="clear" w:color="auto" w:fill="F3F3F3"/>
          </w:tcPr>
          <w:p w14:paraId="4523878B" w14:textId="2B89E307" w:rsidR="00517E58" w:rsidRPr="00740C57" w:rsidRDefault="00517E58" w:rsidP="00FB7470">
            <w:pPr>
              <w:jc w:val="center"/>
              <w:rPr>
                <w:rFonts w:ascii="Century Gothic" w:hAnsi="Century Gothic"/>
                <w:sz w:val="20"/>
              </w:rPr>
            </w:pPr>
            <w:r w:rsidRPr="00740C57">
              <w:rPr>
                <w:rFonts w:ascii="Century Gothic" w:hAnsi="Century Gothic"/>
                <w:sz w:val="20"/>
              </w:rPr>
              <w:t>Informacje dotyczące przewidzianych inwestycji w promieniu 1 km od terenu objętego</w:t>
            </w:r>
            <w:r w:rsidR="00A32432">
              <w:rPr>
                <w:rFonts w:ascii="Century Gothic" w:hAnsi="Century Gothic"/>
                <w:sz w:val="20"/>
              </w:rPr>
              <w:t xml:space="preserve"> </w:t>
            </w:r>
            <w:r w:rsidR="00C941D9" w:rsidRPr="00740C57">
              <w:rPr>
                <w:rFonts w:ascii="Century Gothic" w:hAnsi="Century Gothic"/>
                <w:sz w:val="20"/>
              </w:rPr>
              <w:t>przedsięwzięciem</w:t>
            </w:r>
          </w:p>
          <w:p w14:paraId="782EDC04" w14:textId="136B0554" w:rsidR="00517E58" w:rsidRPr="00887C30" w:rsidRDefault="00517E58" w:rsidP="00FB7470">
            <w:pPr>
              <w:jc w:val="center"/>
              <w:rPr>
                <w:rFonts w:ascii="Century Gothic" w:hAnsi="Century Gothic"/>
                <w:strike/>
                <w:sz w:val="20"/>
              </w:rPr>
            </w:pPr>
            <w:r w:rsidRPr="00740C57">
              <w:rPr>
                <w:rFonts w:ascii="Century Gothic" w:hAnsi="Century Gothic"/>
                <w:sz w:val="20"/>
              </w:rPr>
              <w:t>deweloperskim lub zadaniem inwestycyjnym</w:t>
            </w:r>
            <w:r w:rsidRPr="00740C57">
              <w:rPr>
                <w:rFonts w:ascii="Century Gothic" w:hAnsi="Century Gothic"/>
                <w:position w:val="9"/>
                <w:sz w:val="13"/>
              </w:rPr>
              <w:t>6)</w:t>
            </w:r>
            <w:r w:rsidRPr="00740C57">
              <w:rPr>
                <w:rFonts w:ascii="Century Gothic" w:hAnsi="Century Gothic"/>
                <w:sz w:val="20"/>
              </w:rPr>
              <w:t>, zawarte w:</w:t>
            </w:r>
          </w:p>
          <w:p w14:paraId="7F13A806" w14:textId="35D2EC13" w:rsidR="00517E58" w:rsidRPr="00A32432" w:rsidRDefault="00517E58" w:rsidP="00FB7470">
            <w:pPr>
              <w:pStyle w:val="Bezodstpw"/>
              <w:jc w:val="center"/>
              <w:rPr>
                <w:rFonts w:ascii="Century Gothic" w:hAnsi="Century Gothic"/>
                <w:sz w:val="12"/>
                <w:szCs w:val="12"/>
              </w:rPr>
            </w:pPr>
            <w:r w:rsidRPr="00A32432">
              <w:rPr>
                <w:rFonts w:ascii="Century Gothic" w:hAnsi="Century Gothic"/>
                <w:b/>
                <w:bCs/>
                <w:position w:val="8"/>
                <w:sz w:val="12"/>
                <w:szCs w:val="12"/>
              </w:rPr>
              <w:t>6)</w:t>
            </w:r>
            <w:r w:rsidRPr="00A32432">
              <w:rPr>
                <w:rFonts w:ascii="Century Gothic" w:hAnsi="Century Gothic"/>
                <w:position w:val="8"/>
                <w:sz w:val="12"/>
                <w:szCs w:val="12"/>
              </w:rPr>
              <w:t xml:space="preserve"> </w:t>
            </w:r>
            <w:r w:rsidRPr="00A32432">
              <w:rPr>
                <w:rFonts w:ascii="Century Gothic" w:hAnsi="Century Gothic"/>
                <w:sz w:val="12"/>
                <w:szCs w:val="12"/>
              </w:rPr>
              <w:t>Wskazane inwestycje dotyczą w szczególności: budowy lub rozbudowy dróg, budowy linii szynowych oraz przewidzianych korytarzy powietrznych, inwestycji komunalnych, takich jak: oczyszczalnie ścieków, spalarnie śmieci, wysypiska, cmentarze.</w:t>
            </w:r>
          </w:p>
        </w:tc>
        <w:tc>
          <w:tcPr>
            <w:tcW w:w="3110" w:type="dxa"/>
          </w:tcPr>
          <w:p w14:paraId="7C5C3258" w14:textId="50963E58" w:rsidR="00517E58" w:rsidRPr="00C14E09" w:rsidRDefault="00A32432" w:rsidP="00A32432">
            <w:pPr>
              <w:rPr>
                <w:rFonts w:ascii="Century Gothic" w:hAnsi="Century Gothic"/>
                <w:spacing w:val="-5"/>
                <w:sz w:val="20"/>
                <w:szCs w:val="20"/>
              </w:rPr>
            </w:pPr>
            <w:r w:rsidRPr="00C14E09">
              <w:rPr>
                <w:rFonts w:ascii="Century Gothic" w:hAnsi="Century Gothic"/>
                <w:sz w:val="20"/>
                <w:szCs w:val="20"/>
              </w:rPr>
              <w:t>miejscowych planach zagospodarowania przestrzennego</w:t>
            </w:r>
          </w:p>
          <w:p w14:paraId="3021E7CA" w14:textId="3C13B2E2" w:rsidR="00517E58" w:rsidRPr="00C14E09" w:rsidRDefault="00517E58" w:rsidP="00FB7470">
            <w:pPr>
              <w:jc w:val="center"/>
              <w:rPr>
                <w:rFonts w:ascii="Century Gothic" w:hAnsi="Century Gothic"/>
                <w:sz w:val="20"/>
                <w:szCs w:val="20"/>
              </w:rPr>
            </w:pPr>
          </w:p>
        </w:tc>
        <w:tc>
          <w:tcPr>
            <w:tcW w:w="4254" w:type="dxa"/>
            <w:gridSpan w:val="2"/>
          </w:tcPr>
          <w:p w14:paraId="5618564F" w14:textId="45677891" w:rsidR="00A32432" w:rsidRPr="00AC3449" w:rsidRDefault="00A32432" w:rsidP="00A32432">
            <w:pPr>
              <w:jc w:val="center"/>
              <w:rPr>
                <w:rFonts w:ascii="Century Gothic" w:hAnsi="Century Gothic"/>
                <w:sz w:val="20"/>
                <w:szCs w:val="20"/>
              </w:rPr>
            </w:pPr>
            <w:r w:rsidRPr="00AC3449">
              <w:rPr>
                <w:rFonts w:ascii="Century Gothic" w:hAnsi="Century Gothic"/>
                <w:sz w:val="20"/>
                <w:szCs w:val="20"/>
              </w:rPr>
              <w:t xml:space="preserve">Brak w </w:t>
            </w:r>
            <w:r>
              <w:rPr>
                <w:rFonts w:ascii="Century Gothic" w:hAnsi="Century Gothic"/>
                <w:sz w:val="20"/>
                <w:szCs w:val="20"/>
              </w:rPr>
              <w:t>Miejscowym Planie Zagospodarowania</w:t>
            </w:r>
            <w:r w:rsidRPr="00AC3449">
              <w:rPr>
                <w:rFonts w:ascii="Century Gothic" w:hAnsi="Century Gothic"/>
                <w:sz w:val="20"/>
                <w:szCs w:val="20"/>
              </w:rPr>
              <w:t xml:space="preserve"> planów budowy linii szynowych oraz przewidzianych korytarzy powietrznych, inwestycji komunalnych, takich jak oczyszczalnie ścieków, spalarnie śmieci, wysypiska, cmentarze.</w:t>
            </w:r>
          </w:p>
          <w:p w14:paraId="1FC602BB" w14:textId="5A90F551" w:rsidR="00517E58" w:rsidRPr="00AC25EC" w:rsidRDefault="00517E58" w:rsidP="00A956B9">
            <w:pPr>
              <w:jc w:val="center"/>
              <w:rPr>
                <w:rFonts w:ascii="Century Gothic" w:hAnsi="Century Gothic"/>
                <w:sz w:val="20"/>
                <w:szCs w:val="20"/>
              </w:rPr>
            </w:pPr>
          </w:p>
        </w:tc>
      </w:tr>
      <w:tr w:rsidR="00517E58" w:rsidRPr="00887C30" w14:paraId="5B012534" w14:textId="77777777" w:rsidTr="00BE1A33">
        <w:trPr>
          <w:gridAfter w:val="1"/>
          <w:wAfter w:w="8" w:type="dxa"/>
        </w:trPr>
        <w:tc>
          <w:tcPr>
            <w:tcW w:w="2738" w:type="dxa"/>
            <w:gridSpan w:val="2"/>
            <w:vMerge/>
            <w:shd w:val="clear" w:color="auto" w:fill="F3F3F3"/>
          </w:tcPr>
          <w:p w14:paraId="27E44B90" w14:textId="77777777" w:rsidR="00517E58" w:rsidRPr="00887C30" w:rsidRDefault="00517E58" w:rsidP="00FB7470">
            <w:pPr>
              <w:jc w:val="center"/>
              <w:rPr>
                <w:rFonts w:ascii="Century Gothic" w:hAnsi="Century Gothic"/>
                <w:strike/>
              </w:rPr>
            </w:pPr>
          </w:p>
        </w:tc>
        <w:tc>
          <w:tcPr>
            <w:tcW w:w="3110" w:type="dxa"/>
          </w:tcPr>
          <w:p w14:paraId="7C33A26F" w14:textId="6BF9357A" w:rsidR="00517E58" w:rsidRPr="00C14E09" w:rsidRDefault="00517E58" w:rsidP="00140FE0">
            <w:pPr>
              <w:rPr>
                <w:rFonts w:ascii="Century Gothic" w:hAnsi="Century Gothic"/>
                <w:sz w:val="20"/>
                <w:szCs w:val="20"/>
              </w:rPr>
            </w:pPr>
            <w:r w:rsidRPr="00C14E09">
              <w:rPr>
                <w:rFonts w:ascii="Century Gothic" w:hAnsi="Century Gothic"/>
                <w:sz w:val="20"/>
                <w:szCs w:val="20"/>
              </w:rPr>
              <w:t>decyzjach o warunkach zabudowy i zagospodarowania terenu</w:t>
            </w:r>
          </w:p>
        </w:tc>
        <w:tc>
          <w:tcPr>
            <w:tcW w:w="4254" w:type="dxa"/>
            <w:gridSpan w:val="2"/>
          </w:tcPr>
          <w:p w14:paraId="63EB7555" w14:textId="52858328" w:rsidR="00517E58" w:rsidRPr="00AC25EC" w:rsidRDefault="00517E58" w:rsidP="00341019">
            <w:pPr>
              <w:jc w:val="center"/>
              <w:rPr>
                <w:rFonts w:ascii="Century Gothic" w:hAnsi="Century Gothic"/>
                <w:sz w:val="20"/>
                <w:szCs w:val="20"/>
              </w:rPr>
            </w:pPr>
            <w:r w:rsidRPr="00AC25EC">
              <w:rPr>
                <w:rFonts w:ascii="Century Gothic" w:hAnsi="Century Gothic"/>
                <w:sz w:val="20"/>
                <w:szCs w:val="20"/>
              </w:rPr>
              <w:t>Brak wydanych decyzji o warunkach zabudowy dla budowy linii szynowych oraz przewidzianych korytarzy powietrznych, inwestycji komunalnych, takich jak oczyszczalnie ścieków, spalarnie śmieci, wysypiska, cmentarze.</w:t>
            </w:r>
          </w:p>
        </w:tc>
      </w:tr>
      <w:tr w:rsidR="00517E58" w:rsidRPr="00887C30" w14:paraId="18DB2257" w14:textId="77777777" w:rsidTr="00BE1A33">
        <w:trPr>
          <w:gridAfter w:val="1"/>
          <w:wAfter w:w="8" w:type="dxa"/>
        </w:trPr>
        <w:tc>
          <w:tcPr>
            <w:tcW w:w="2738" w:type="dxa"/>
            <w:gridSpan w:val="2"/>
            <w:vMerge/>
            <w:shd w:val="clear" w:color="auto" w:fill="F3F3F3"/>
          </w:tcPr>
          <w:p w14:paraId="55FD283C" w14:textId="77777777" w:rsidR="00517E58" w:rsidRPr="00887C30" w:rsidRDefault="00517E58" w:rsidP="00FB7470">
            <w:pPr>
              <w:jc w:val="center"/>
              <w:rPr>
                <w:rFonts w:ascii="Century Gothic" w:hAnsi="Century Gothic"/>
                <w:strike/>
              </w:rPr>
            </w:pPr>
          </w:p>
        </w:tc>
        <w:tc>
          <w:tcPr>
            <w:tcW w:w="3110" w:type="dxa"/>
          </w:tcPr>
          <w:p w14:paraId="6BFD78A9" w14:textId="6D74D617" w:rsidR="00160D60" w:rsidRPr="00C14E09" w:rsidRDefault="00517E58" w:rsidP="006A0773">
            <w:pPr>
              <w:rPr>
                <w:rFonts w:ascii="Century Gothic" w:hAnsi="Century Gothic"/>
                <w:sz w:val="20"/>
                <w:szCs w:val="20"/>
              </w:rPr>
            </w:pPr>
            <w:r w:rsidRPr="00C14E09">
              <w:rPr>
                <w:rFonts w:ascii="Century Gothic" w:hAnsi="Century Gothic"/>
                <w:sz w:val="20"/>
                <w:szCs w:val="20"/>
              </w:rPr>
              <w:t>decyzjach o środowiskowych uwarunkowaniach</w:t>
            </w:r>
          </w:p>
        </w:tc>
        <w:tc>
          <w:tcPr>
            <w:tcW w:w="4254" w:type="dxa"/>
            <w:gridSpan w:val="2"/>
          </w:tcPr>
          <w:p w14:paraId="760AD6B0" w14:textId="034323AB" w:rsidR="00517E58" w:rsidRPr="00AC25EC" w:rsidRDefault="00517E58" w:rsidP="00341019">
            <w:pPr>
              <w:jc w:val="center"/>
              <w:rPr>
                <w:rFonts w:ascii="Century Gothic" w:hAnsi="Century Gothic"/>
                <w:sz w:val="20"/>
                <w:szCs w:val="20"/>
              </w:rPr>
            </w:pPr>
            <w:r w:rsidRPr="00E61C19">
              <w:rPr>
                <w:rFonts w:ascii="Century Gothic" w:hAnsi="Century Gothic"/>
                <w:sz w:val="20"/>
                <w:szCs w:val="20"/>
              </w:rPr>
              <w:t>Brak decyzji środowiskowych.</w:t>
            </w:r>
          </w:p>
        </w:tc>
      </w:tr>
      <w:tr w:rsidR="00517E58" w:rsidRPr="00887C30" w14:paraId="4153D308" w14:textId="77777777" w:rsidTr="00BE1A33">
        <w:trPr>
          <w:gridAfter w:val="1"/>
          <w:wAfter w:w="8" w:type="dxa"/>
        </w:trPr>
        <w:tc>
          <w:tcPr>
            <w:tcW w:w="2738" w:type="dxa"/>
            <w:gridSpan w:val="2"/>
            <w:vMerge/>
            <w:shd w:val="clear" w:color="auto" w:fill="F3F3F3"/>
          </w:tcPr>
          <w:p w14:paraId="29C11596" w14:textId="77777777" w:rsidR="00517E58" w:rsidRPr="00887C30" w:rsidRDefault="00517E58" w:rsidP="00FB7470">
            <w:pPr>
              <w:jc w:val="center"/>
              <w:rPr>
                <w:rFonts w:ascii="Century Gothic" w:hAnsi="Century Gothic"/>
                <w:strike/>
              </w:rPr>
            </w:pPr>
          </w:p>
        </w:tc>
        <w:tc>
          <w:tcPr>
            <w:tcW w:w="3110" w:type="dxa"/>
          </w:tcPr>
          <w:p w14:paraId="6F65D4E2" w14:textId="0CE5F857" w:rsidR="00160D60" w:rsidRPr="00C14E09" w:rsidRDefault="00517E58" w:rsidP="006A0773">
            <w:pPr>
              <w:rPr>
                <w:rFonts w:ascii="Century Gothic" w:hAnsi="Century Gothic"/>
                <w:sz w:val="20"/>
                <w:szCs w:val="20"/>
              </w:rPr>
            </w:pPr>
            <w:r w:rsidRPr="00C14E09">
              <w:rPr>
                <w:rFonts w:ascii="Century Gothic" w:hAnsi="Century Gothic"/>
                <w:sz w:val="20"/>
                <w:szCs w:val="20"/>
              </w:rPr>
              <w:t>uchwałach o obszarach ograniczonego użytkowania</w:t>
            </w:r>
          </w:p>
        </w:tc>
        <w:tc>
          <w:tcPr>
            <w:tcW w:w="4254" w:type="dxa"/>
            <w:gridSpan w:val="2"/>
          </w:tcPr>
          <w:p w14:paraId="30A4E78D" w14:textId="42012E6A" w:rsidR="00517E58" w:rsidRPr="00E61C19" w:rsidRDefault="00517E58" w:rsidP="00FB7470">
            <w:pPr>
              <w:jc w:val="center"/>
              <w:rPr>
                <w:rFonts w:ascii="Century Gothic" w:hAnsi="Century Gothic"/>
                <w:sz w:val="20"/>
                <w:szCs w:val="20"/>
              </w:rPr>
            </w:pPr>
            <w:r w:rsidRPr="00E61C19">
              <w:rPr>
                <w:rFonts w:ascii="Century Gothic" w:hAnsi="Century Gothic"/>
                <w:sz w:val="20"/>
                <w:szCs w:val="20"/>
              </w:rPr>
              <w:t>Brak uchwał o obszarze ograniczonego użytkowania.</w:t>
            </w:r>
          </w:p>
        </w:tc>
      </w:tr>
      <w:tr w:rsidR="00517E58" w:rsidRPr="00887C30" w14:paraId="6DCDE208" w14:textId="77777777" w:rsidTr="00BE1A33">
        <w:trPr>
          <w:gridAfter w:val="1"/>
          <w:wAfter w:w="8" w:type="dxa"/>
        </w:trPr>
        <w:tc>
          <w:tcPr>
            <w:tcW w:w="2738" w:type="dxa"/>
            <w:gridSpan w:val="2"/>
            <w:vMerge/>
            <w:shd w:val="clear" w:color="auto" w:fill="F3F3F3"/>
          </w:tcPr>
          <w:p w14:paraId="47D3A655" w14:textId="77777777" w:rsidR="00517E58" w:rsidRPr="00887C30" w:rsidRDefault="00517E58" w:rsidP="00FB7470">
            <w:pPr>
              <w:jc w:val="center"/>
              <w:rPr>
                <w:rFonts w:ascii="Century Gothic" w:hAnsi="Century Gothic"/>
                <w:strike/>
              </w:rPr>
            </w:pPr>
          </w:p>
        </w:tc>
        <w:tc>
          <w:tcPr>
            <w:tcW w:w="3110" w:type="dxa"/>
          </w:tcPr>
          <w:p w14:paraId="1DA0EF36" w14:textId="324E9CE6" w:rsidR="00160D60" w:rsidRPr="00C14E09" w:rsidRDefault="00517E58" w:rsidP="006A0773">
            <w:pPr>
              <w:rPr>
                <w:rFonts w:ascii="Century Gothic" w:hAnsi="Century Gothic"/>
                <w:sz w:val="20"/>
                <w:szCs w:val="20"/>
              </w:rPr>
            </w:pPr>
            <w:r w:rsidRPr="00C14E09">
              <w:rPr>
                <w:rFonts w:ascii="Century Gothic" w:hAnsi="Century Gothic"/>
                <w:sz w:val="20"/>
                <w:szCs w:val="20"/>
              </w:rPr>
              <w:t>miejscowych planach odbudowy</w:t>
            </w:r>
          </w:p>
        </w:tc>
        <w:tc>
          <w:tcPr>
            <w:tcW w:w="4254" w:type="dxa"/>
            <w:gridSpan w:val="2"/>
          </w:tcPr>
          <w:p w14:paraId="4205A669" w14:textId="10A7FA83" w:rsidR="00517E58" w:rsidRPr="00E61C19" w:rsidRDefault="00517E58" w:rsidP="00FB7470">
            <w:pPr>
              <w:jc w:val="center"/>
              <w:rPr>
                <w:rFonts w:ascii="Century Gothic" w:hAnsi="Century Gothic"/>
                <w:sz w:val="20"/>
                <w:szCs w:val="20"/>
              </w:rPr>
            </w:pPr>
            <w:r w:rsidRPr="00E61C19">
              <w:rPr>
                <w:rFonts w:ascii="Century Gothic" w:hAnsi="Century Gothic"/>
                <w:sz w:val="20"/>
                <w:szCs w:val="20"/>
              </w:rPr>
              <w:t>Brak miejscowego planu odbudowy.</w:t>
            </w:r>
          </w:p>
        </w:tc>
      </w:tr>
      <w:tr w:rsidR="00517E58" w:rsidRPr="00887C30" w14:paraId="0D4FF3D7" w14:textId="77777777" w:rsidTr="00BE1A33">
        <w:trPr>
          <w:gridAfter w:val="1"/>
          <w:wAfter w:w="8" w:type="dxa"/>
        </w:trPr>
        <w:tc>
          <w:tcPr>
            <w:tcW w:w="2738" w:type="dxa"/>
            <w:gridSpan w:val="2"/>
            <w:vMerge/>
            <w:shd w:val="clear" w:color="auto" w:fill="F3F3F3"/>
          </w:tcPr>
          <w:p w14:paraId="0E654F96" w14:textId="77777777" w:rsidR="00517E58" w:rsidRPr="00887C30" w:rsidRDefault="00517E58" w:rsidP="00FB7470">
            <w:pPr>
              <w:jc w:val="center"/>
              <w:rPr>
                <w:rFonts w:ascii="Century Gothic" w:hAnsi="Century Gothic"/>
                <w:strike/>
              </w:rPr>
            </w:pPr>
          </w:p>
        </w:tc>
        <w:tc>
          <w:tcPr>
            <w:tcW w:w="3110" w:type="dxa"/>
          </w:tcPr>
          <w:p w14:paraId="5FAAD893" w14:textId="07CF2F1A" w:rsidR="00160D60" w:rsidRPr="00C14E09" w:rsidRDefault="00517E58" w:rsidP="006A0773">
            <w:pPr>
              <w:rPr>
                <w:rFonts w:ascii="Century Gothic" w:hAnsi="Century Gothic"/>
                <w:sz w:val="20"/>
                <w:szCs w:val="20"/>
              </w:rPr>
            </w:pPr>
            <w:r w:rsidRPr="00C14E09">
              <w:rPr>
                <w:rFonts w:ascii="Century Gothic" w:hAnsi="Century Gothic"/>
                <w:sz w:val="20"/>
                <w:szCs w:val="20"/>
              </w:rPr>
              <w:t xml:space="preserve">Mapach zagrożenia </w:t>
            </w:r>
            <w:r w:rsidRPr="00C14E09">
              <w:rPr>
                <w:rFonts w:ascii="Century Gothic" w:hAnsi="Century Gothic"/>
                <w:w w:val="95"/>
                <w:sz w:val="20"/>
                <w:szCs w:val="20"/>
              </w:rPr>
              <w:t xml:space="preserve">powodziowego </w:t>
            </w:r>
            <w:r w:rsidRPr="00C14E09">
              <w:rPr>
                <w:rFonts w:ascii="Century Gothic" w:hAnsi="Century Gothic"/>
                <w:sz w:val="20"/>
                <w:szCs w:val="20"/>
              </w:rPr>
              <w:t>i mapach ryzyka</w:t>
            </w:r>
            <w:r w:rsidRPr="00C14E09">
              <w:rPr>
                <w:rFonts w:ascii="Century Gothic" w:hAnsi="Century Gothic"/>
                <w:spacing w:val="-13"/>
                <w:sz w:val="20"/>
                <w:szCs w:val="20"/>
              </w:rPr>
              <w:t xml:space="preserve"> </w:t>
            </w:r>
            <w:r w:rsidRPr="00C14E09">
              <w:rPr>
                <w:rFonts w:ascii="Century Gothic" w:hAnsi="Century Gothic"/>
                <w:sz w:val="20"/>
                <w:szCs w:val="20"/>
              </w:rPr>
              <w:t>powodziowego</w:t>
            </w:r>
          </w:p>
        </w:tc>
        <w:tc>
          <w:tcPr>
            <w:tcW w:w="4254" w:type="dxa"/>
            <w:gridSpan w:val="2"/>
          </w:tcPr>
          <w:p w14:paraId="38436A40" w14:textId="1D29A7B8" w:rsidR="00517E58" w:rsidRPr="00E61C19" w:rsidRDefault="00517E58" w:rsidP="00FB7470">
            <w:pPr>
              <w:jc w:val="center"/>
              <w:rPr>
                <w:rFonts w:ascii="Century Gothic" w:hAnsi="Century Gothic"/>
                <w:sz w:val="20"/>
                <w:szCs w:val="20"/>
              </w:rPr>
            </w:pPr>
            <w:r w:rsidRPr="00AC25EC">
              <w:rPr>
                <w:rFonts w:ascii="Century Gothic" w:hAnsi="Century Gothic"/>
                <w:sz w:val="20"/>
                <w:szCs w:val="20"/>
              </w:rPr>
              <w:t>Mapa zagrożenia powodziowego jest określona w Plan</w:t>
            </w:r>
            <w:r w:rsidR="00D06AAA">
              <w:rPr>
                <w:rFonts w:ascii="Century Gothic" w:hAnsi="Century Gothic"/>
                <w:sz w:val="20"/>
                <w:szCs w:val="20"/>
              </w:rPr>
              <w:t>ach</w:t>
            </w:r>
            <w:r w:rsidRPr="00AC25EC">
              <w:rPr>
                <w:rFonts w:ascii="Century Gothic" w:hAnsi="Century Gothic"/>
                <w:sz w:val="20"/>
                <w:szCs w:val="20"/>
              </w:rPr>
              <w:t xml:space="preserve"> Miejscowego zagospodarowania.</w:t>
            </w:r>
          </w:p>
        </w:tc>
      </w:tr>
      <w:tr w:rsidR="00160D60" w:rsidRPr="00887C30" w14:paraId="02106F52" w14:textId="77777777" w:rsidTr="00BE1A33">
        <w:trPr>
          <w:gridAfter w:val="1"/>
          <w:wAfter w:w="8" w:type="dxa"/>
        </w:trPr>
        <w:tc>
          <w:tcPr>
            <w:tcW w:w="2738" w:type="dxa"/>
            <w:gridSpan w:val="2"/>
            <w:vMerge/>
            <w:shd w:val="clear" w:color="auto" w:fill="F3F3F3"/>
          </w:tcPr>
          <w:p w14:paraId="4F4A49BC" w14:textId="77777777" w:rsidR="00160D60" w:rsidRPr="00887C30" w:rsidRDefault="00160D60" w:rsidP="00FB7470">
            <w:pPr>
              <w:jc w:val="center"/>
              <w:rPr>
                <w:rFonts w:ascii="Century Gothic" w:hAnsi="Century Gothic"/>
                <w:strike/>
              </w:rPr>
            </w:pPr>
          </w:p>
        </w:tc>
        <w:tc>
          <w:tcPr>
            <w:tcW w:w="7364" w:type="dxa"/>
            <w:gridSpan w:val="3"/>
          </w:tcPr>
          <w:p w14:paraId="1F971514" w14:textId="38A9059B" w:rsidR="00160D60" w:rsidRPr="00C14E09" w:rsidRDefault="00160D60" w:rsidP="00FB7470">
            <w:pPr>
              <w:jc w:val="center"/>
              <w:rPr>
                <w:rFonts w:ascii="Century Gothic" w:hAnsi="Century Gothic"/>
                <w:sz w:val="20"/>
                <w:szCs w:val="20"/>
              </w:rPr>
            </w:pPr>
            <w:r w:rsidRPr="00C14E09">
              <w:rPr>
                <w:rFonts w:ascii="Century Gothic" w:hAnsi="Century Gothic"/>
                <w:sz w:val="20"/>
                <w:szCs w:val="20"/>
              </w:rPr>
              <w:t>Ustalenia decyzji w zakresie rozmieszczenia inwestycji celu publicznego, mogące mieć znaczenie dla terenu objętego przedsięwzięciem deweloperskim lub zadaniem inwestycyjnym:</w:t>
            </w:r>
          </w:p>
        </w:tc>
      </w:tr>
      <w:tr w:rsidR="006B1328" w:rsidRPr="00887C30" w14:paraId="715295AE" w14:textId="77777777" w:rsidTr="00BE1A33">
        <w:trPr>
          <w:gridAfter w:val="1"/>
          <w:wAfter w:w="8" w:type="dxa"/>
        </w:trPr>
        <w:tc>
          <w:tcPr>
            <w:tcW w:w="2738" w:type="dxa"/>
            <w:gridSpan w:val="2"/>
            <w:vMerge/>
            <w:shd w:val="clear" w:color="auto" w:fill="F3F3F3"/>
          </w:tcPr>
          <w:p w14:paraId="719CA549" w14:textId="77777777" w:rsidR="006B1328" w:rsidRPr="00887C30" w:rsidRDefault="006B1328" w:rsidP="00FB7470">
            <w:pPr>
              <w:jc w:val="center"/>
              <w:rPr>
                <w:rFonts w:ascii="Century Gothic" w:hAnsi="Century Gothic"/>
                <w:strike/>
              </w:rPr>
            </w:pPr>
          </w:p>
        </w:tc>
        <w:tc>
          <w:tcPr>
            <w:tcW w:w="3110" w:type="dxa"/>
          </w:tcPr>
          <w:p w14:paraId="753FF8FC" w14:textId="77777777" w:rsidR="006B1328" w:rsidRPr="00C14E09" w:rsidRDefault="006B1328" w:rsidP="006B1328">
            <w:pPr>
              <w:rPr>
                <w:rFonts w:ascii="Century Gothic" w:hAnsi="Century Gothic"/>
                <w:sz w:val="20"/>
                <w:szCs w:val="20"/>
              </w:rPr>
            </w:pPr>
            <w:r w:rsidRPr="00C14E09">
              <w:rPr>
                <w:rFonts w:ascii="Century Gothic" w:hAnsi="Century Gothic"/>
                <w:sz w:val="20"/>
                <w:szCs w:val="20"/>
              </w:rPr>
              <w:t xml:space="preserve">decyzja o zezwoleniu na </w:t>
            </w:r>
          </w:p>
          <w:p w14:paraId="323FC02D" w14:textId="77777777" w:rsidR="006B1328" w:rsidRPr="00C14E09" w:rsidRDefault="006B1328" w:rsidP="006B1328">
            <w:pPr>
              <w:rPr>
                <w:rFonts w:ascii="Century Gothic" w:hAnsi="Century Gothic"/>
                <w:sz w:val="20"/>
                <w:szCs w:val="20"/>
              </w:rPr>
            </w:pPr>
            <w:r w:rsidRPr="00C14E09">
              <w:rPr>
                <w:rFonts w:ascii="Century Gothic" w:hAnsi="Century Gothic"/>
                <w:sz w:val="20"/>
                <w:szCs w:val="20"/>
              </w:rPr>
              <w:t>realizację inwestycji drogowej</w:t>
            </w:r>
          </w:p>
          <w:p w14:paraId="534E3625" w14:textId="77777777" w:rsidR="006B1328" w:rsidRPr="00C14E09" w:rsidRDefault="006B1328" w:rsidP="00FB7470">
            <w:pPr>
              <w:jc w:val="center"/>
              <w:rPr>
                <w:rFonts w:ascii="Century Gothic" w:hAnsi="Century Gothic"/>
                <w:sz w:val="20"/>
                <w:szCs w:val="20"/>
              </w:rPr>
            </w:pPr>
          </w:p>
        </w:tc>
        <w:tc>
          <w:tcPr>
            <w:tcW w:w="4254" w:type="dxa"/>
            <w:gridSpan w:val="2"/>
          </w:tcPr>
          <w:p w14:paraId="012D5DD1" w14:textId="77777777" w:rsidR="006B1328" w:rsidRDefault="00D06AAA" w:rsidP="009B0D2A">
            <w:pPr>
              <w:jc w:val="center"/>
              <w:rPr>
                <w:rFonts w:ascii="Century Gothic" w:hAnsi="Century Gothic"/>
                <w:sz w:val="20"/>
                <w:szCs w:val="20"/>
              </w:rPr>
            </w:pPr>
            <w:r>
              <w:rPr>
                <w:rFonts w:ascii="Century Gothic" w:hAnsi="Century Gothic"/>
                <w:sz w:val="20"/>
                <w:szCs w:val="20"/>
              </w:rPr>
              <w:t xml:space="preserve">Zgodnie z pismem znak </w:t>
            </w:r>
            <w:r w:rsidR="00BD3A15" w:rsidRPr="00BD3A15">
              <w:rPr>
                <w:rFonts w:ascii="Century Gothic" w:hAnsi="Century Gothic"/>
                <w:sz w:val="20"/>
                <w:szCs w:val="20"/>
              </w:rPr>
              <w:t>WID.7211.3.16.2026.AS</w:t>
            </w:r>
            <w:r w:rsidR="00BD3A15">
              <w:rPr>
                <w:rFonts w:ascii="Century Gothic" w:hAnsi="Century Gothic"/>
                <w:sz w:val="20"/>
                <w:szCs w:val="20"/>
              </w:rPr>
              <w:t xml:space="preserve"> </w:t>
            </w:r>
            <w:r>
              <w:rPr>
                <w:rFonts w:ascii="Century Gothic" w:hAnsi="Century Gothic"/>
                <w:sz w:val="20"/>
                <w:szCs w:val="20"/>
              </w:rPr>
              <w:t>z dnia 1</w:t>
            </w:r>
            <w:r w:rsidR="00BD3A15">
              <w:rPr>
                <w:rFonts w:ascii="Century Gothic" w:hAnsi="Century Gothic"/>
                <w:sz w:val="20"/>
                <w:szCs w:val="20"/>
              </w:rPr>
              <w:t>6</w:t>
            </w:r>
            <w:r>
              <w:rPr>
                <w:rFonts w:ascii="Century Gothic" w:hAnsi="Century Gothic"/>
                <w:sz w:val="20"/>
                <w:szCs w:val="20"/>
              </w:rPr>
              <w:t>.0</w:t>
            </w:r>
            <w:r w:rsidR="00BD3A15">
              <w:rPr>
                <w:rFonts w:ascii="Century Gothic" w:hAnsi="Century Gothic"/>
                <w:sz w:val="20"/>
                <w:szCs w:val="20"/>
              </w:rPr>
              <w:t>3</w:t>
            </w:r>
            <w:r>
              <w:rPr>
                <w:rFonts w:ascii="Century Gothic" w:hAnsi="Century Gothic"/>
                <w:sz w:val="20"/>
                <w:szCs w:val="20"/>
              </w:rPr>
              <w:t>.202</w:t>
            </w:r>
            <w:r w:rsidR="00BD3A15">
              <w:rPr>
                <w:rFonts w:ascii="Century Gothic" w:hAnsi="Century Gothic"/>
                <w:sz w:val="20"/>
                <w:szCs w:val="20"/>
              </w:rPr>
              <w:t>6</w:t>
            </w:r>
            <w:r>
              <w:rPr>
                <w:rFonts w:ascii="Century Gothic" w:hAnsi="Century Gothic"/>
                <w:sz w:val="20"/>
                <w:szCs w:val="20"/>
              </w:rPr>
              <w:t xml:space="preserve"> </w:t>
            </w:r>
            <w:r w:rsidR="009B0D2A">
              <w:rPr>
                <w:rFonts w:ascii="Century Gothic" w:hAnsi="Century Gothic"/>
                <w:sz w:val="20"/>
                <w:szCs w:val="20"/>
              </w:rPr>
              <w:t xml:space="preserve">wystawionym przez </w:t>
            </w:r>
            <w:r w:rsidR="00BD3A15">
              <w:rPr>
                <w:rFonts w:ascii="Century Gothic" w:hAnsi="Century Gothic"/>
                <w:sz w:val="20"/>
                <w:szCs w:val="20"/>
              </w:rPr>
              <w:t>Zastępcę Burmistrza Miasta Marki, miasto ma w planach:</w:t>
            </w:r>
          </w:p>
          <w:p w14:paraId="5F1897AB" w14:textId="3E1C1CD0" w:rsidR="00BD3A15" w:rsidRPr="00BD3A15" w:rsidRDefault="00BD3A15" w:rsidP="00BD3A15">
            <w:pPr>
              <w:rPr>
                <w:rFonts w:ascii="Century Gothic" w:hAnsi="Century Gothic"/>
                <w:sz w:val="20"/>
                <w:szCs w:val="20"/>
              </w:rPr>
            </w:pPr>
            <w:r w:rsidRPr="00BD3A15">
              <w:rPr>
                <w:rFonts w:ascii="Century Gothic" w:hAnsi="Century Gothic"/>
                <w:sz w:val="20"/>
                <w:szCs w:val="20"/>
              </w:rPr>
              <w:t>1.</w:t>
            </w:r>
            <w:r>
              <w:rPr>
                <w:rFonts w:ascii="Century Gothic" w:hAnsi="Century Gothic"/>
                <w:sz w:val="20"/>
                <w:szCs w:val="20"/>
              </w:rPr>
              <w:t xml:space="preserve"> </w:t>
            </w:r>
            <w:r w:rsidRPr="00BD3A15">
              <w:rPr>
                <w:rFonts w:ascii="Century Gothic" w:hAnsi="Century Gothic"/>
                <w:sz w:val="20"/>
                <w:szCs w:val="20"/>
              </w:rPr>
              <w:t xml:space="preserve">Rozbudowa ul. Lisa Kuli w m. Marki na odcinku od istniejącego skrzyżowania z ul. Piłsudskiego do istniejącego skrzyżowania z </w:t>
            </w:r>
            <w:r w:rsidRPr="00BD3A15">
              <w:rPr>
                <w:rFonts w:ascii="Century Gothic" w:hAnsi="Century Gothic"/>
                <w:sz w:val="20"/>
                <w:szCs w:val="20"/>
              </w:rPr>
              <w:lastRenderedPageBreak/>
              <w:t>ul. Ząbkowską wraz</w:t>
            </w:r>
            <w:r>
              <w:rPr>
                <w:rFonts w:ascii="Century Gothic" w:hAnsi="Century Gothic"/>
                <w:sz w:val="20"/>
                <w:szCs w:val="20"/>
              </w:rPr>
              <w:t xml:space="preserve"> </w:t>
            </w:r>
            <w:r w:rsidRPr="00BD3A15">
              <w:rPr>
                <w:rFonts w:ascii="Century Gothic" w:hAnsi="Century Gothic"/>
                <w:sz w:val="20"/>
                <w:szCs w:val="20"/>
              </w:rPr>
              <w:t>z rozbudową fragmentu ul. Sportowej oraz z przebudową skrzyżowania z ul. Jagiełły.</w:t>
            </w:r>
          </w:p>
          <w:p w14:paraId="2C608B35" w14:textId="4BC72ECC" w:rsidR="00BD3A15" w:rsidRPr="00BD3A15" w:rsidRDefault="00BD3A15" w:rsidP="00BD3A15">
            <w:pPr>
              <w:rPr>
                <w:rFonts w:ascii="Century Gothic" w:hAnsi="Century Gothic"/>
                <w:sz w:val="20"/>
                <w:szCs w:val="20"/>
              </w:rPr>
            </w:pPr>
            <w:r w:rsidRPr="00BD3A15">
              <w:rPr>
                <w:rFonts w:ascii="Century Gothic" w:hAnsi="Century Gothic"/>
                <w:sz w:val="20"/>
                <w:szCs w:val="20"/>
              </w:rPr>
              <w:t>2.</w:t>
            </w:r>
            <w:r>
              <w:rPr>
                <w:rFonts w:ascii="Century Gothic" w:hAnsi="Century Gothic"/>
                <w:sz w:val="20"/>
                <w:szCs w:val="20"/>
              </w:rPr>
              <w:t xml:space="preserve"> </w:t>
            </w:r>
            <w:r w:rsidRPr="00BD3A15">
              <w:rPr>
                <w:rFonts w:ascii="Century Gothic" w:hAnsi="Century Gothic"/>
                <w:sz w:val="20"/>
                <w:szCs w:val="20"/>
              </w:rPr>
              <w:t>Rozbudowa ul. Lisa Kuli w m. Marki na odcinku od skrzyżowania</w:t>
            </w:r>
            <w:r>
              <w:rPr>
                <w:rFonts w:ascii="Century Gothic" w:hAnsi="Century Gothic"/>
                <w:sz w:val="20"/>
                <w:szCs w:val="20"/>
              </w:rPr>
              <w:t xml:space="preserve"> </w:t>
            </w:r>
            <w:r w:rsidRPr="00BD3A15">
              <w:rPr>
                <w:rFonts w:ascii="Century Gothic" w:hAnsi="Century Gothic"/>
                <w:sz w:val="20"/>
                <w:szCs w:val="20"/>
              </w:rPr>
              <w:t>z ul. Ząbkowską do granicy miasta Marki, wraz z rozbudową skrzyżowań z ulicami: Ząbkowską, Gen. Zajączka, Sokolą, Solskiego i budową skrzyżowania z ul. Skowronią oraz z rozbudową odcinków ulic:</w:t>
            </w:r>
          </w:p>
          <w:p w14:paraId="0EC9465A" w14:textId="77777777" w:rsidR="00BD3A15" w:rsidRPr="00BD3A15" w:rsidRDefault="00BD3A15" w:rsidP="00BD3A15">
            <w:pPr>
              <w:rPr>
                <w:rFonts w:ascii="Century Gothic" w:hAnsi="Century Gothic"/>
                <w:sz w:val="20"/>
                <w:szCs w:val="20"/>
              </w:rPr>
            </w:pPr>
            <w:r w:rsidRPr="00BD3A15">
              <w:rPr>
                <w:rFonts w:ascii="Century Gothic" w:hAnsi="Century Gothic"/>
                <w:sz w:val="20"/>
                <w:szCs w:val="20"/>
              </w:rPr>
              <w:t>a.</w:t>
            </w:r>
            <w:r w:rsidRPr="00BD3A15">
              <w:rPr>
                <w:rFonts w:ascii="Century Gothic" w:hAnsi="Century Gothic"/>
                <w:sz w:val="20"/>
                <w:szCs w:val="20"/>
              </w:rPr>
              <w:tab/>
              <w:t>Ząbkowska na odcinku 60 m,</w:t>
            </w:r>
          </w:p>
          <w:p w14:paraId="5A9C92DB" w14:textId="77777777" w:rsidR="00BD3A15" w:rsidRPr="00BD3A15" w:rsidRDefault="00BD3A15" w:rsidP="00BD3A15">
            <w:pPr>
              <w:rPr>
                <w:rFonts w:ascii="Century Gothic" w:hAnsi="Century Gothic"/>
                <w:sz w:val="20"/>
                <w:szCs w:val="20"/>
              </w:rPr>
            </w:pPr>
            <w:r w:rsidRPr="00BD3A15">
              <w:rPr>
                <w:rFonts w:ascii="Century Gothic" w:hAnsi="Century Gothic"/>
                <w:sz w:val="20"/>
                <w:szCs w:val="20"/>
              </w:rPr>
              <w:t>b.</w:t>
            </w:r>
            <w:r w:rsidRPr="00BD3A15">
              <w:rPr>
                <w:rFonts w:ascii="Century Gothic" w:hAnsi="Century Gothic"/>
                <w:sz w:val="20"/>
                <w:szCs w:val="20"/>
              </w:rPr>
              <w:tab/>
              <w:t>Sokola na odcinku 118 m,</w:t>
            </w:r>
          </w:p>
          <w:p w14:paraId="217DC746" w14:textId="67C8E298" w:rsidR="00BD3A15" w:rsidRPr="005D606B" w:rsidRDefault="00BD3A15" w:rsidP="00BD3A15">
            <w:pPr>
              <w:rPr>
                <w:rFonts w:ascii="Century Gothic" w:hAnsi="Century Gothic"/>
                <w:sz w:val="20"/>
                <w:szCs w:val="20"/>
              </w:rPr>
            </w:pPr>
            <w:r w:rsidRPr="00BD3A15">
              <w:rPr>
                <w:rFonts w:ascii="Century Gothic" w:hAnsi="Century Gothic"/>
                <w:sz w:val="20"/>
                <w:szCs w:val="20"/>
              </w:rPr>
              <w:t>c.</w:t>
            </w:r>
            <w:r w:rsidRPr="00BD3A15">
              <w:rPr>
                <w:rFonts w:ascii="Century Gothic" w:hAnsi="Century Gothic"/>
                <w:sz w:val="20"/>
                <w:szCs w:val="20"/>
              </w:rPr>
              <w:tab/>
              <w:t>Solskiego na odcinku 37 m.</w:t>
            </w:r>
          </w:p>
        </w:tc>
      </w:tr>
      <w:tr w:rsidR="00517E58" w:rsidRPr="00887C30" w14:paraId="358987FA" w14:textId="77777777" w:rsidTr="00BE1A33">
        <w:trPr>
          <w:gridAfter w:val="1"/>
          <w:wAfter w:w="8" w:type="dxa"/>
        </w:trPr>
        <w:tc>
          <w:tcPr>
            <w:tcW w:w="2738" w:type="dxa"/>
            <w:gridSpan w:val="2"/>
            <w:vMerge/>
            <w:shd w:val="clear" w:color="auto" w:fill="F3F3F3"/>
          </w:tcPr>
          <w:p w14:paraId="12C22EE8" w14:textId="77777777" w:rsidR="00517E58" w:rsidRPr="00887C30" w:rsidRDefault="00517E58" w:rsidP="00FB7470">
            <w:pPr>
              <w:jc w:val="center"/>
              <w:rPr>
                <w:rFonts w:ascii="Century Gothic" w:hAnsi="Century Gothic"/>
                <w:strike/>
              </w:rPr>
            </w:pPr>
          </w:p>
        </w:tc>
        <w:tc>
          <w:tcPr>
            <w:tcW w:w="3110" w:type="dxa"/>
          </w:tcPr>
          <w:p w14:paraId="3E8E2DE8" w14:textId="2AF6A2D1"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ustaleniu lokalizacji linii kolejowej</w:t>
            </w:r>
          </w:p>
        </w:tc>
        <w:tc>
          <w:tcPr>
            <w:tcW w:w="4254" w:type="dxa"/>
            <w:gridSpan w:val="2"/>
          </w:tcPr>
          <w:p w14:paraId="6F83FCE3" w14:textId="3C583A7B" w:rsidR="00517E58" w:rsidRPr="007867B9" w:rsidRDefault="00517E58" w:rsidP="00C14E09">
            <w:pPr>
              <w:pStyle w:val="TableText"/>
              <w:rPr>
                <w:rFonts w:ascii="Century Gothic" w:hAnsi="Century Gothic" w:cs="Lucida Grande CE"/>
                <w:color w:val="auto"/>
                <w:szCs w:val="20"/>
              </w:rPr>
            </w:pPr>
            <w:r w:rsidRPr="00604A21">
              <w:rPr>
                <w:rFonts w:ascii="Century Gothic" w:hAnsi="Century Gothic"/>
                <w:szCs w:val="20"/>
              </w:rPr>
              <w:t>Brak wydanych decyzji na lokalizacji linii kolejowych.</w:t>
            </w:r>
          </w:p>
        </w:tc>
      </w:tr>
      <w:tr w:rsidR="00517E58" w:rsidRPr="00887C30" w14:paraId="2428B072" w14:textId="77777777" w:rsidTr="00BE1A33">
        <w:trPr>
          <w:gridAfter w:val="1"/>
          <w:wAfter w:w="8" w:type="dxa"/>
        </w:trPr>
        <w:tc>
          <w:tcPr>
            <w:tcW w:w="2738" w:type="dxa"/>
            <w:gridSpan w:val="2"/>
            <w:vMerge/>
            <w:shd w:val="clear" w:color="auto" w:fill="F3F3F3"/>
          </w:tcPr>
          <w:p w14:paraId="783250DE" w14:textId="77777777" w:rsidR="00517E58" w:rsidRPr="00887C30" w:rsidRDefault="00517E58" w:rsidP="00FB7470">
            <w:pPr>
              <w:jc w:val="center"/>
              <w:rPr>
                <w:rFonts w:ascii="Century Gothic" w:hAnsi="Century Gothic"/>
                <w:strike/>
              </w:rPr>
            </w:pPr>
          </w:p>
        </w:tc>
        <w:tc>
          <w:tcPr>
            <w:tcW w:w="3110" w:type="dxa"/>
          </w:tcPr>
          <w:p w14:paraId="3D5546B1" w14:textId="52D0E3BF"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zezwoleniu na realizację inwestycji w zakresie lotniska użytku publicznego</w:t>
            </w:r>
          </w:p>
        </w:tc>
        <w:tc>
          <w:tcPr>
            <w:tcW w:w="4254" w:type="dxa"/>
            <w:gridSpan w:val="2"/>
          </w:tcPr>
          <w:p w14:paraId="0B85B977" w14:textId="1A5EE40E" w:rsidR="00517E58" w:rsidRPr="00604A21" w:rsidRDefault="00517E58" w:rsidP="00FB7470">
            <w:pPr>
              <w:jc w:val="center"/>
              <w:rPr>
                <w:rFonts w:ascii="Century Gothic" w:hAnsi="Century Gothic"/>
                <w:sz w:val="20"/>
                <w:szCs w:val="20"/>
              </w:rPr>
            </w:pPr>
            <w:r w:rsidRPr="00701398">
              <w:rPr>
                <w:rFonts w:ascii="Century Gothic" w:hAnsi="Century Gothic"/>
                <w:sz w:val="20"/>
                <w:szCs w:val="20"/>
              </w:rPr>
              <w:t>Brak wydanych zezwoleń na realizację inwestycji w zakresie lotniska.</w:t>
            </w:r>
          </w:p>
        </w:tc>
      </w:tr>
      <w:tr w:rsidR="00517E58" w:rsidRPr="00887C30" w14:paraId="7DD61A27" w14:textId="77777777" w:rsidTr="00BE1A33">
        <w:trPr>
          <w:gridAfter w:val="1"/>
          <w:wAfter w:w="8" w:type="dxa"/>
        </w:trPr>
        <w:tc>
          <w:tcPr>
            <w:tcW w:w="2738" w:type="dxa"/>
            <w:gridSpan w:val="2"/>
            <w:vMerge/>
            <w:shd w:val="clear" w:color="auto" w:fill="F3F3F3"/>
          </w:tcPr>
          <w:p w14:paraId="4805D151" w14:textId="77777777" w:rsidR="00517E58" w:rsidRPr="00887C30" w:rsidRDefault="00517E58" w:rsidP="00FB7470">
            <w:pPr>
              <w:jc w:val="center"/>
              <w:rPr>
                <w:rFonts w:ascii="Century Gothic" w:hAnsi="Century Gothic"/>
                <w:strike/>
              </w:rPr>
            </w:pPr>
          </w:p>
        </w:tc>
        <w:tc>
          <w:tcPr>
            <w:tcW w:w="3110" w:type="dxa"/>
          </w:tcPr>
          <w:p w14:paraId="223BEA58" w14:textId="32BDFC97"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pozwoleniu na realizację inwestycji w zakresie budowli przeciwpowodziowych</w:t>
            </w:r>
          </w:p>
        </w:tc>
        <w:tc>
          <w:tcPr>
            <w:tcW w:w="4254" w:type="dxa"/>
            <w:gridSpan w:val="2"/>
          </w:tcPr>
          <w:p w14:paraId="6F99E43E" w14:textId="6AA26D03" w:rsidR="00517E58" w:rsidRPr="00701398" w:rsidRDefault="00517E58" w:rsidP="00FB7470">
            <w:pPr>
              <w:jc w:val="center"/>
              <w:rPr>
                <w:rFonts w:ascii="Century Gothic" w:hAnsi="Century Gothic"/>
                <w:sz w:val="20"/>
                <w:szCs w:val="20"/>
              </w:rPr>
            </w:pPr>
            <w:r w:rsidRPr="00701398">
              <w:rPr>
                <w:rFonts w:ascii="Century Gothic" w:hAnsi="Century Gothic"/>
                <w:sz w:val="20"/>
                <w:szCs w:val="20"/>
              </w:rPr>
              <w:t>Brak wydanych decyzji na realizację inwestycji przeciwpowodziowych.</w:t>
            </w:r>
          </w:p>
        </w:tc>
      </w:tr>
      <w:tr w:rsidR="00517E58" w:rsidRPr="00887C30" w14:paraId="074BF37E" w14:textId="77777777" w:rsidTr="00BE1A33">
        <w:trPr>
          <w:gridAfter w:val="1"/>
          <w:wAfter w:w="8" w:type="dxa"/>
        </w:trPr>
        <w:tc>
          <w:tcPr>
            <w:tcW w:w="2738" w:type="dxa"/>
            <w:gridSpan w:val="2"/>
            <w:vMerge/>
            <w:shd w:val="clear" w:color="auto" w:fill="F3F3F3"/>
          </w:tcPr>
          <w:p w14:paraId="19B63F49" w14:textId="77777777" w:rsidR="00517E58" w:rsidRPr="00887C30" w:rsidRDefault="00517E58" w:rsidP="00FB7470">
            <w:pPr>
              <w:jc w:val="center"/>
              <w:rPr>
                <w:rFonts w:ascii="Century Gothic" w:hAnsi="Century Gothic"/>
                <w:strike/>
              </w:rPr>
            </w:pPr>
          </w:p>
        </w:tc>
        <w:tc>
          <w:tcPr>
            <w:tcW w:w="3110" w:type="dxa"/>
          </w:tcPr>
          <w:p w14:paraId="7FA68365" w14:textId="3D8FFD67"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ustaleniu lokalizacji inwestycji w zakresie budowy obiektu energetyki jądrowej</w:t>
            </w:r>
          </w:p>
        </w:tc>
        <w:tc>
          <w:tcPr>
            <w:tcW w:w="4254" w:type="dxa"/>
            <w:gridSpan w:val="2"/>
          </w:tcPr>
          <w:p w14:paraId="320BBC84" w14:textId="7328777E" w:rsidR="00517E58" w:rsidRPr="00701398" w:rsidRDefault="00517E58" w:rsidP="00FB7470">
            <w:pPr>
              <w:jc w:val="center"/>
              <w:rPr>
                <w:rFonts w:ascii="Century Gothic" w:hAnsi="Century Gothic"/>
                <w:sz w:val="20"/>
                <w:szCs w:val="20"/>
              </w:rPr>
            </w:pPr>
            <w:r w:rsidRPr="00701398">
              <w:rPr>
                <w:rFonts w:ascii="Century Gothic" w:hAnsi="Century Gothic"/>
                <w:sz w:val="20"/>
                <w:szCs w:val="20"/>
              </w:rPr>
              <w:t>Brak wydanych decyzji na lokalizacji inwestycji w zakresie obiektu energetyki jądrowej.</w:t>
            </w:r>
          </w:p>
        </w:tc>
      </w:tr>
      <w:tr w:rsidR="00517E58" w:rsidRPr="00887C30" w14:paraId="3B9BACEE" w14:textId="77777777" w:rsidTr="00BE1A33">
        <w:trPr>
          <w:gridAfter w:val="1"/>
          <w:wAfter w:w="8" w:type="dxa"/>
        </w:trPr>
        <w:tc>
          <w:tcPr>
            <w:tcW w:w="2738" w:type="dxa"/>
            <w:gridSpan w:val="2"/>
            <w:vMerge/>
            <w:shd w:val="clear" w:color="auto" w:fill="F3F3F3"/>
          </w:tcPr>
          <w:p w14:paraId="6C123CCE" w14:textId="77777777" w:rsidR="00517E58" w:rsidRPr="00887C30" w:rsidRDefault="00517E58" w:rsidP="00FB7470">
            <w:pPr>
              <w:jc w:val="center"/>
              <w:rPr>
                <w:rFonts w:ascii="Century Gothic" w:hAnsi="Century Gothic"/>
                <w:strike/>
              </w:rPr>
            </w:pPr>
          </w:p>
        </w:tc>
        <w:tc>
          <w:tcPr>
            <w:tcW w:w="3110" w:type="dxa"/>
          </w:tcPr>
          <w:p w14:paraId="12B3AA38" w14:textId="57F93C5F"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ustaleniu lokalizacji strategicznej inwestycji w zakresie sieci przesyłowej</w:t>
            </w:r>
          </w:p>
        </w:tc>
        <w:tc>
          <w:tcPr>
            <w:tcW w:w="4254" w:type="dxa"/>
            <w:gridSpan w:val="2"/>
          </w:tcPr>
          <w:p w14:paraId="1195D1BB" w14:textId="4625F65B" w:rsidR="00517E58" w:rsidRPr="00701398" w:rsidRDefault="00517E58" w:rsidP="00FB7470">
            <w:pPr>
              <w:jc w:val="center"/>
              <w:rPr>
                <w:rFonts w:ascii="Century Gothic" w:hAnsi="Century Gothic"/>
                <w:sz w:val="20"/>
                <w:szCs w:val="20"/>
              </w:rPr>
            </w:pPr>
            <w:r w:rsidRPr="00701398">
              <w:rPr>
                <w:rFonts w:ascii="Century Gothic" w:hAnsi="Century Gothic"/>
                <w:sz w:val="20"/>
                <w:szCs w:val="20"/>
              </w:rPr>
              <w:t>Brak ustaleń o lokalizacji strategicznych inwestycji sieci przesyłowej.</w:t>
            </w:r>
          </w:p>
        </w:tc>
      </w:tr>
      <w:tr w:rsidR="00517E58" w:rsidRPr="00887C30" w14:paraId="04A49A87" w14:textId="77777777" w:rsidTr="00BE1A33">
        <w:trPr>
          <w:gridAfter w:val="1"/>
          <w:wAfter w:w="8" w:type="dxa"/>
        </w:trPr>
        <w:tc>
          <w:tcPr>
            <w:tcW w:w="2738" w:type="dxa"/>
            <w:gridSpan w:val="2"/>
            <w:vMerge/>
            <w:shd w:val="clear" w:color="auto" w:fill="F3F3F3"/>
          </w:tcPr>
          <w:p w14:paraId="5E45F090" w14:textId="77777777" w:rsidR="00517E58" w:rsidRPr="00887C30" w:rsidRDefault="00517E58" w:rsidP="00FB7470">
            <w:pPr>
              <w:jc w:val="center"/>
              <w:rPr>
                <w:rFonts w:ascii="Century Gothic" w:hAnsi="Century Gothic"/>
                <w:strike/>
              </w:rPr>
            </w:pPr>
          </w:p>
        </w:tc>
        <w:tc>
          <w:tcPr>
            <w:tcW w:w="3110" w:type="dxa"/>
          </w:tcPr>
          <w:p w14:paraId="3C2AB6CE" w14:textId="0F8DEE31"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ustaleniu lokalizacji regionalnej sieci szerokopasmowej</w:t>
            </w:r>
          </w:p>
        </w:tc>
        <w:tc>
          <w:tcPr>
            <w:tcW w:w="4254" w:type="dxa"/>
            <w:gridSpan w:val="2"/>
          </w:tcPr>
          <w:p w14:paraId="1E7F9346" w14:textId="77777777" w:rsidR="00517E58" w:rsidRDefault="00517E58" w:rsidP="00FB7470">
            <w:pPr>
              <w:jc w:val="center"/>
              <w:rPr>
                <w:rFonts w:ascii="Century Gothic" w:hAnsi="Century Gothic"/>
                <w:sz w:val="20"/>
                <w:szCs w:val="20"/>
              </w:rPr>
            </w:pPr>
          </w:p>
          <w:p w14:paraId="4DB3C54B" w14:textId="1F41AE63" w:rsidR="00517E58" w:rsidRPr="00701398" w:rsidRDefault="00517E58" w:rsidP="00E77F8D">
            <w:pPr>
              <w:jc w:val="center"/>
              <w:rPr>
                <w:rFonts w:ascii="Century Gothic" w:hAnsi="Century Gothic"/>
                <w:sz w:val="20"/>
                <w:szCs w:val="20"/>
              </w:rPr>
            </w:pPr>
            <w:r w:rsidRPr="00701398">
              <w:rPr>
                <w:rFonts w:ascii="Century Gothic" w:hAnsi="Century Gothic"/>
                <w:sz w:val="20"/>
                <w:szCs w:val="20"/>
              </w:rPr>
              <w:t>Brak wydanej decyzji o lokalizacji sieci szerokopasmowej.</w:t>
            </w:r>
          </w:p>
        </w:tc>
      </w:tr>
      <w:tr w:rsidR="00517E58" w:rsidRPr="00887C30" w14:paraId="186A1CE0" w14:textId="77777777" w:rsidTr="00BE1A33">
        <w:trPr>
          <w:gridAfter w:val="1"/>
          <w:wAfter w:w="8" w:type="dxa"/>
        </w:trPr>
        <w:tc>
          <w:tcPr>
            <w:tcW w:w="2738" w:type="dxa"/>
            <w:gridSpan w:val="2"/>
            <w:vMerge/>
            <w:shd w:val="clear" w:color="auto" w:fill="F3F3F3"/>
          </w:tcPr>
          <w:p w14:paraId="39C8DD13" w14:textId="77777777" w:rsidR="00517E58" w:rsidRPr="00887C30" w:rsidRDefault="00517E58" w:rsidP="00FB7470">
            <w:pPr>
              <w:jc w:val="center"/>
              <w:rPr>
                <w:rFonts w:ascii="Century Gothic" w:hAnsi="Century Gothic"/>
                <w:strike/>
              </w:rPr>
            </w:pPr>
          </w:p>
        </w:tc>
        <w:tc>
          <w:tcPr>
            <w:tcW w:w="3110" w:type="dxa"/>
          </w:tcPr>
          <w:p w14:paraId="69D5E5EF" w14:textId="52F793EF"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ustaleniu lokalizacji inwestycji w zakresie Centralnego Portu Komunikacyjnego</w:t>
            </w:r>
          </w:p>
        </w:tc>
        <w:tc>
          <w:tcPr>
            <w:tcW w:w="4254" w:type="dxa"/>
            <w:gridSpan w:val="2"/>
          </w:tcPr>
          <w:p w14:paraId="7E7C0DCD" w14:textId="77777777" w:rsidR="00517E58" w:rsidRDefault="00517E58" w:rsidP="00FB7470">
            <w:pPr>
              <w:jc w:val="center"/>
              <w:rPr>
                <w:rFonts w:ascii="Century Gothic" w:hAnsi="Century Gothic"/>
                <w:sz w:val="20"/>
                <w:szCs w:val="20"/>
              </w:rPr>
            </w:pPr>
          </w:p>
          <w:p w14:paraId="4DE2FF54" w14:textId="782A5EB7" w:rsidR="00517E58" w:rsidRPr="00701398" w:rsidRDefault="00517E58" w:rsidP="00FB7470">
            <w:pPr>
              <w:jc w:val="center"/>
              <w:rPr>
                <w:rFonts w:ascii="Century Gothic" w:hAnsi="Century Gothic"/>
                <w:sz w:val="20"/>
                <w:szCs w:val="20"/>
              </w:rPr>
            </w:pPr>
            <w:r w:rsidRPr="00701398">
              <w:rPr>
                <w:rFonts w:ascii="Century Gothic" w:hAnsi="Century Gothic"/>
                <w:sz w:val="20"/>
                <w:szCs w:val="20"/>
              </w:rPr>
              <w:t>Brak wydanych decyzji o lokalizacji CPK.</w:t>
            </w:r>
          </w:p>
        </w:tc>
      </w:tr>
      <w:tr w:rsidR="00517E58" w:rsidRPr="00887C30" w14:paraId="276290DB" w14:textId="77777777" w:rsidTr="00BE1A33">
        <w:trPr>
          <w:gridAfter w:val="1"/>
          <w:wAfter w:w="8" w:type="dxa"/>
        </w:trPr>
        <w:tc>
          <w:tcPr>
            <w:tcW w:w="2738" w:type="dxa"/>
            <w:gridSpan w:val="2"/>
            <w:vMerge/>
            <w:shd w:val="clear" w:color="auto" w:fill="F3F3F3"/>
          </w:tcPr>
          <w:p w14:paraId="39E26B4F" w14:textId="77777777" w:rsidR="00517E58" w:rsidRPr="00887C30" w:rsidRDefault="00517E58" w:rsidP="00FB7470">
            <w:pPr>
              <w:jc w:val="center"/>
              <w:rPr>
                <w:rFonts w:ascii="Century Gothic" w:hAnsi="Century Gothic"/>
                <w:strike/>
              </w:rPr>
            </w:pPr>
          </w:p>
        </w:tc>
        <w:tc>
          <w:tcPr>
            <w:tcW w:w="3110" w:type="dxa"/>
          </w:tcPr>
          <w:p w14:paraId="3E3B7670" w14:textId="3A96A02F" w:rsidR="00517E58" w:rsidRPr="00C14E09" w:rsidRDefault="00517E58" w:rsidP="006B1328">
            <w:pPr>
              <w:rPr>
                <w:rFonts w:ascii="Century Gothic" w:hAnsi="Century Gothic"/>
                <w:sz w:val="20"/>
                <w:szCs w:val="20"/>
              </w:rPr>
            </w:pPr>
            <w:r w:rsidRPr="00C14E09">
              <w:rPr>
                <w:rFonts w:ascii="Century Gothic" w:hAnsi="Century Gothic"/>
                <w:sz w:val="20"/>
                <w:szCs w:val="20"/>
              </w:rPr>
              <w:t>decyzja o zezwoleniu na realizację inwestycji w zakresie infrastruktury dostępowej</w:t>
            </w:r>
          </w:p>
        </w:tc>
        <w:tc>
          <w:tcPr>
            <w:tcW w:w="4254" w:type="dxa"/>
            <w:gridSpan w:val="2"/>
          </w:tcPr>
          <w:p w14:paraId="0A3B7E22" w14:textId="7AC1E9E0" w:rsidR="00517E58" w:rsidRPr="00701398" w:rsidRDefault="00517E58" w:rsidP="00FB7470">
            <w:pPr>
              <w:jc w:val="center"/>
              <w:rPr>
                <w:rFonts w:ascii="Century Gothic" w:hAnsi="Century Gothic"/>
                <w:sz w:val="20"/>
                <w:szCs w:val="20"/>
              </w:rPr>
            </w:pPr>
            <w:r w:rsidRPr="00701398">
              <w:rPr>
                <w:rFonts w:ascii="Century Gothic" w:hAnsi="Century Gothic"/>
                <w:sz w:val="20"/>
                <w:szCs w:val="20"/>
              </w:rPr>
              <w:t>Brak wydanych decyzji na realizację isfrastruktury dostępowej.</w:t>
            </w:r>
          </w:p>
        </w:tc>
      </w:tr>
      <w:tr w:rsidR="00517E58" w:rsidRPr="00887C30" w14:paraId="1ECEB8FB" w14:textId="77777777" w:rsidTr="00BE1A33">
        <w:trPr>
          <w:gridAfter w:val="1"/>
          <w:wAfter w:w="8" w:type="dxa"/>
        </w:trPr>
        <w:tc>
          <w:tcPr>
            <w:tcW w:w="2738" w:type="dxa"/>
            <w:gridSpan w:val="2"/>
            <w:vMerge/>
            <w:shd w:val="clear" w:color="auto" w:fill="F3F3F3"/>
          </w:tcPr>
          <w:p w14:paraId="0B5BE55F" w14:textId="77777777" w:rsidR="00517E58" w:rsidRPr="00887C30" w:rsidRDefault="00517E58" w:rsidP="00FB7470">
            <w:pPr>
              <w:jc w:val="center"/>
              <w:rPr>
                <w:rFonts w:ascii="Century Gothic" w:hAnsi="Century Gothic"/>
                <w:strike/>
              </w:rPr>
            </w:pPr>
          </w:p>
        </w:tc>
        <w:tc>
          <w:tcPr>
            <w:tcW w:w="3110" w:type="dxa"/>
          </w:tcPr>
          <w:p w14:paraId="5F7B2FBF" w14:textId="7EF31242"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ustaleniu lokalizacji strategicznej inwestycji w sektorze naftowym</w:t>
            </w:r>
          </w:p>
        </w:tc>
        <w:tc>
          <w:tcPr>
            <w:tcW w:w="4254" w:type="dxa"/>
            <w:gridSpan w:val="2"/>
          </w:tcPr>
          <w:p w14:paraId="13E3A21C" w14:textId="4633193F" w:rsidR="00517E58" w:rsidRPr="00701398" w:rsidRDefault="00517E58" w:rsidP="00FB7470">
            <w:pPr>
              <w:jc w:val="center"/>
              <w:rPr>
                <w:rFonts w:ascii="Century Gothic" w:hAnsi="Century Gothic"/>
                <w:sz w:val="20"/>
                <w:szCs w:val="20"/>
              </w:rPr>
            </w:pPr>
            <w:r w:rsidRPr="00701398">
              <w:rPr>
                <w:rFonts w:ascii="Century Gothic" w:hAnsi="Century Gothic"/>
                <w:sz w:val="20"/>
                <w:szCs w:val="20"/>
              </w:rPr>
              <w:t>Brak wydanej decyzji na lokalizacji inwestycji w sektorze naftowym.</w:t>
            </w:r>
          </w:p>
        </w:tc>
      </w:tr>
      <w:tr w:rsidR="00517E58" w:rsidRPr="00887C30" w14:paraId="000FAF63" w14:textId="77777777" w:rsidTr="00BE1A33">
        <w:trPr>
          <w:gridAfter w:val="1"/>
          <w:wAfter w:w="8" w:type="dxa"/>
        </w:trPr>
        <w:tc>
          <w:tcPr>
            <w:tcW w:w="2738" w:type="dxa"/>
            <w:gridSpan w:val="2"/>
            <w:vMerge/>
            <w:shd w:val="clear" w:color="auto" w:fill="F3F3F3"/>
          </w:tcPr>
          <w:p w14:paraId="7B9B407C" w14:textId="77777777" w:rsidR="00517E58" w:rsidRPr="00887C30" w:rsidRDefault="00517E58" w:rsidP="00FB7470">
            <w:pPr>
              <w:jc w:val="center"/>
              <w:rPr>
                <w:rFonts w:ascii="Century Gothic" w:hAnsi="Century Gothic"/>
                <w:strike/>
              </w:rPr>
            </w:pPr>
          </w:p>
        </w:tc>
        <w:tc>
          <w:tcPr>
            <w:tcW w:w="3110" w:type="dxa"/>
          </w:tcPr>
          <w:p w14:paraId="0E05C3F2" w14:textId="4E107765" w:rsidR="006B1328" w:rsidRPr="00C14E09" w:rsidRDefault="00517E58" w:rsidP="009B0D2A">
            <w:pPr>
              <w:rPr>
                <w:rFonts w:ascii="Century Gothic" w:hAnsi="Century Gothic"/>
                <w:sz w:val="20"/>
                <w:szCs w:val="20"/>
              </w:rPr>
            </w:pPr>
            <w:r w:rsidRPr="00C14E09">
              <w:rPr>
                <w:rFonts w:ascii="Century Gothic" w:hAnsi="Century Gothic"/>
                <w:sz w:val="20"/>
                <w:szCs w:val="20"/>
              </w:rPr>
              <w:t>decyzja o ustaleniu lokalizacji strategicznej inwestycji w sektorze naftowym</w:t>
            </w:r>
          </w:p>
        </w:tc>
        <w:tc>
          <w:tcPr>
            <w:tcW w:w="4254" w:type="dxa"/>
            <w:gridSpan w:val="2"/>
          </w:tcPr>
          <w:p w14:paraId="0E3AC7CD" w14:textId="7F092C12" w:rsidR="00517E58" w:rsidRPr="00701398" w:rsidRDefault="00517E58" w:rsidP="00FB7470">
            <w:pPr>
              <w:jc w:val="center"/>
              <w:rPr>
                <w:rFonts w:ascii="Century Gothic" w:hAnsi="Century Gothic"/>
                <w:sz w:val="20"/>
                <w:szCs w:val="20"/>
              </w:rPr>
            </w:pPr>
            <w:r w:rsidRPr="00701398">
              <w:rPr>
                <w:rFonts w:ascii="Century Gothic" w:hAnsi="Century Gothic"/>
                <w:sz w:val="20"/>
                <w:szCs w:val="20"/>
              </w:rPr>
              <w:t>Brak wydanej decyzji na lokalizacji inwestycji w sektorze naftowym.</w:t>
            </w:r>
          </w:p>
        </w:tc>
      </w:tr>
      <w:tr w:rsidR="00B139CF" w:rsidRPr="00B139CF" w14:paraId="445D0FA8" w14:textId="77777777" w:rsidTr="00BE1A33">
        <w:trPr>
          <w:trHeight w:hRule="exact" w:val="901"/>
        </w:trPr>
        <w:tc>
          <w:tcPr>
            <w:tcW w:w="10110" w:type="dxa"/>
            <w:gridSpan w:val="6"/>
            <w:shd w:val="clear" w:color="auto" w:fill="D9D9D9"/>
          </w:tcPr>
          <w:p w14:paraId="23D8846D" w14:textId="77777777" w:rsidR="00B139CF" w:rsidRPr="00B139CF" w:rsidRDefault="00B139CF" w:rsidP="00B139CF">
            <w:pPr>
              <w:rPr>
                <w:rFonts w:ascii="Century Gothic" w:hAnsi="Century Gothic"/>
                <w:b/>
                <w:sz w:val="24"/>
                <w:szCs w:val="28"/>
              </w:rPr>
            </w:pPr>
            <w:r w:rsidRPr="00B139CF">
              <w:rPr>
                <w:rFonts w:ascii="Century Gothic" w:hAnsi="Century Gothic"/>
                <w:b/>
                <w:sz w:val="24"/>
                <w:szCs w:val="28"/>
              </w:rPr>
              <w:t>INFORMACJE DOTYCZĄCE BUDYNKU</w:t>
            </w:r>
          </w:p>
        </w:tc>
      </w:tr>
      <w:tr w:rsidR="00B139CF" w:rsidRPr="00B139CF" w14:paraId="142291B0" w14:textId="77777777" w:rsidTr="00BE1A33">
        <w:tc>
          <w:tcPr>
            <w:tcW w:w="2738" w:type="dxa"/>
            <w:gridSpan w:val="2"/>
            <w:shd w:val="clear" w:color="auto" w:fill="F3F3F3"/>
          </w:tcPr>
          <w:p w14:paraId="412E8A81" w14:textId="77777777" w:rsidR="00B139CF" w:rsidRPr="00B139CF" w:rsidRDefault="00B139CF" w:rsidP="00B139CF">
            <w:pPr>
              <w:rPr>
                <w:rFonts w:ascii="Century Gothic" w:hAnsi="Century Gothic"/>
                <w:bCs/>
                <w:sz w:val="20"/>
                <w:szCs w:val="20"/>
              </w:rPr>
            </w:pPr>
            <w:r w:rsidRPr="00B139CF">
              <w:rPr>
                <w:rFonts w:ascii="Century Gothic" w:hAnsi="Century Gothic"/>
                <w:bCs/>
                <w:sz w:val="20"/>
                <w:szCs w:val="20"/>
              </w:rPr>
              <w:t>Czy jest pozwolenie na budowę</w:t>
            </w:r>
          </w:p>
        </w:tc>
        <w:tc>
          <w:tcPr>
            <w:tcW w:w="3110" w:type="dxa"/>
          </w:tcPr>
          <w:p w14:paraId="3CBCB3B1" w14:textId="77777777" w:rsidR="00B139CF" w:rsidRPr="00B139CF" w:rsidRDefault="00B139CF" w:rsidP="00B139CF">
            <w:pPr>
              <w:jc w:val="center"/>
              <w:rPr>
                <w:rFonts w:ascii="Century Gothic" w:hAnsi="Century Gothic"/>
                <w:b/>
                <w:bCs/>
                <w:sz w:val="24"/>
                <w:szCs w:val="28"/>
              </w:rPr>
            </w:pPr>
            <w:r w:rsidRPr="00A25513">
              <w:rPr>
                <w:rFonts w:ascii="Century Gothic" w:hAnsi="Century Gothic"/>
                <w:b/>
                <w:bCs/>
                <w:sz w:val="24"/>
                <w:szCs w:val="28"/>
                <w:highlight w:val="yellow"/>
              </w:rPr>
              <w:t>TAK</w:t>
            </w:r>
          </w:p>
        </w:tc>
        <w:tc>
          <w:tcPr>
            <w:tcW w:w="4262" w:type="dxa"/>
            <w:gridSpan w:val="3"/>
          </w:tcPr>
          <w:p w14:paraId="2E4661F9" w14:textId="77777777" w:rsidR="00B139CF" w:rsidRPr="00B139CF" w:rsidRDefault="00B139CF" w:rsidP="00B139CF">
            <w:pPr>
              <w:jc w:val="center"/>
              <w:rPr>
                <w:rFonts w:ascii="Century Gothic" w:hAnsi="Century Gothic"/>
                <w:b/>
                <w:bCs/>
                <w:sz w:val="20"/>
              </w:rPr>
            </w:pPr>
          </w:p>
          <w:p w14:paraId="5D294AAC" w14:textId="77777777" w:rsidR="00B139CF" w:rsidRPr="00C14E09" w:rsidRDefault="00B139CF" w:rsidP="00B139CF">
            <w:pPr>
              <w:jc w:val="center"/>
              <w:rPr>
                <w:rFonts w:ascii="Century Gothic" w:hAnsi="Century Gothic"/>
                <w:bCs/>
                <w:strike/>
                <w:sz w:val="20"/>
              </w:rPr>
            </w:pPr>
            <w:r w:rsidRPr="00C14E09">
              <w:rPr>
                <w:rFonts w:ascii="Century Gothic" w:hAnsi="Century Gothic"/>
                <w:bCs/>
                <w:strike/>
                <w:sz w:val="16"/>
                <w:szCs w:val="18"/>
              </w:rPr>
              <w:t>NIE</w:t>
            </w:r>
          </w:p>
        </w:tc>
      </w:tr>
      <w:tr w:rsidR="00B139CF" w:rsidRPr="00B139CF" w14:paraId="15D21218" w14:textId="77777777" w:rsidTr="00BE1A33">
        <w:tc>
          <w:tcPr>
            <w:tcW w:w="2738" w:type="dxa"/>
            <w:gridSpan w:val="2"/>
            <w:shd w:val="clear" w:color="auto" w:fill="F3F3F3"/>
          </w:tcPr>
          <w:p w14:paraId="0D3BC151" w14:textId="703A8239" w:rsidR="00B139CF" w:rsidRPr="00B139CF" w:rsidRDefault="00B139CF" w:rsidP="009B0D2A">
            <w:pPr>
              <w:rPr>
                <w:rFonts w:ascii="Century Gothic" w:hAnsi="Century Gothic"/>
                <w:bCs/>
                <w:sz w:val="20"/>
                <w:szCs w:val="20"/>
              </w:rPr>
            </w:pPr>
            <w:r w:rsidRPr="00B139CF">
              <w:rPr>
                <w:rFonts w:ascii="Century Gothic" w:hAnsi="Century Gothic"/>
                <w:bCs/>
                <w:sz w:val="20"/>
                <w:szCs w:val="20"/>
              </w:rPr>
              <w:t>Czy pozwolenie na budowę jest ostateczne</w:t>
            </w:r>
          </w:p>
        </w:tc>
        <w:tc>
          <w:tcPr>
            <w:tcW w:w="3110" w:type="dxa"/>
          </w:tcPr>
          <w:p w14:paraId="4873F2A1" w14:textId="77777777" w:rsidR="00B139CF" w:rsidRPr="00B139CF" w:rsidRDefault="00B139CF" w:rsidP="00B139CF">
            <w:pPr>
              <w:jc w:val="center"/>
              <w:rPr>
                <w:rFonts w:ascii="Century Gothic" w:hAnsi="Century Gothic"/>
                <w:b/>
                <w:bCs/>
                <w:sz w:val="20"/>
              </w:rPr>
            </w:pPr>
          </w:p>
          <w:p w14:paraId="232FD8CA" w14:textId="77777777" w:rsidR="00B139CF" w:rsidRPr="00B139CF" w:rsidRDefault="00B139CF" w:rsidP="00B139CF">
            <w:pPr>
              <w:jc w:val="center"/>
              <w:rPr>
                <w:rFonts w:ascii="Century Gothic" w:hAnsi="Century Gothic"/>
                <w:b/>
                <w:bCs/>
                <w:sz w:val="20"/>
              </w:rPr>
            </w:pPr>
            <w:r w:rsidRPr="00A25513">
              <w:rPr>
                <w:rFonts w:ascii="Century Gothic" w:hAnsi="Century Gothic"/>
                <w:b/>
                <w:bCs/>
                <w:sz w:val="24"/>
                <w:szCs w:val="28"/>
                <w:highlight w:val="yellow"/>
              </w:rPr>
              <w:t>TAK</w:t>
            </w:r>
          </w:p>
        </w:tc>
        <w:tc>
          <w:tcPr>
            <w:tcW w:w="4262" w:type="dxa"/>
            <w:gridSpan w:val="3"/>
          </w:tcPr>
          <w:p w14:paraId="7D9C901A" w14:textId="77777777" w:rsidR="00B139CF" w:rsidRPr="00B139CF" w:rsidRDefault="00B139CF" w:rsidP="00B139CF">
            <w:pPr>
              <w:jc w:val="center"/>
              <w:rPr>
                <w:rFonts w:ascii="Century Gothic" w:hAnsi="Century Gothic"/>
                <w:b/>
                <w:bCs/>
                <w:sz w:val="20"/>
              </w:rPr>
            </w:pPr>
          </w:p>
          <w:p w14:paraId="7A5123A9" w14:textId="77777777" w:rsidR="00B139CF" w:rsidRPr="00C14E09" w:rsidRDefault="00B139CF" w:rsidP="00B139CF">
            <w:pPr>
              <w:jc w:val="center"/>
              <w:rPr>
                <w:rFonts w:ascii="Century Gothic" w:hAnsi="Century Gothic"/>
                <w:bCs/>
                <w:strike/>
                <w:sz w:val="20"/>
              </w:rPr>
            </w:pPr>
            <w:r w:rsidRPr="00C14E09">
              <w:rPr>
                <w:rFonts w:ascii="Century Gothic" w:hAnsi="Century Gothic"/>
                <w:bCs/>
                <w:strike/>
                <w:sz w:val="16"/>
                <w:szCs w:val="18"/>
              </w:rPr>
              <w:t>NIE</w:t>
            </w:r>
          </w:p>
        </w:tc>
      </w:tr>
      <w:tr w:rsidR="00B139CF" w:rsidRPr="00B139CF" w14:paraId="43660BB5" w14:textId="77777777" w:rsidTr="00BE1A33">
        <w:tc>
          <w:tcPr>
            <w:tcW w:w="2738" w:type="dxa"/>
            <w:gridSpan w:val="2"/>
            <w:shd w:val="clear" w:color="auto" w:fill="F3F3F3"/>
          </w:tcPr>
          <w:p w14:paraId="370CD466" w14:textId="77777777" w:rsidR="00B139CF" w:rsidRPr="00B139CF" w:rsidRDefault="00B139CF" w:rsidP="00B139CF">
            <w:pPr>
              <w:rPr>
                <w:rFonts w:ascii="Century Gothic" w:hAnsi="Century Gothic"/>
                <w:bCs/>
                <w:sz w:val="20"/>
                <w:szCs w:val="20"/>
              </w:rPr>
            </w:pPr>
            <w:r w:rsidRPr="00B139CF">
              <w:rPr>
                <w:rFonts w:ascii="Century Gothic" w:hAnsi="Century Gothic"/>
                <w:bCs/>
                <w:sz w:val="20"/>
                <w:szCs w:val="20"/>
              </w:rPr>
              <w:t>Czy pozwolenie na budowę jest zaskarżone</w:t>
            </w:r>
          </w:p>
        </w:tc>
        <w:tc>
          <w:tcPr>
            <w:tcW w:w="3110" w:type="dxa"/>
          </w:tcPr>
          <w:p w14:paraId="023D10F2" w14:textId="77777777" w:rsidR="00B139CF" w:rsidRPr="00B139CF" w:rsidRDefault="00B139CF" w:rsidP="00B139CF">
            <w:pPr>
              <w:jc w:val="center"/>
              <w:rPr>
                <w:rFonts w:ascii="Century Gothic" w:hAnsi="Century Gothic"/>
                <w:b/>
                <w:bCs/>
                <w:sz w:val="20"/>
              </w:rPr>
            </w:pPr>
          </w:p>
          <w:p w14:paraId="7BBFB6C1" w14:textId="77777777" w:rsidR="00B139CF" w:rsidRPr="00C14E09" w:rsidRDefault="00B139CF" w:rsidP="00B139CF">
            <w:pPr>
              <w:jc w:val="center"/>
              <w:rPr>
                <w:rFonts w:ascii="Century Gothic" w:hAnsi="Century Gothic"/>
                <w:bCs/>
                <w:strike/>
                <w:sz w:val="20"/>
              </w:rPr>
            </w:pPr>
            <w:r w:rsidRPr="00C14E09">
              <w:rPr>
                <w:rFonts w:ascii="Century Gothic" w:hAnsi="Century Gothic"/>
                <w:bCs/>
                <w:strike/>
                <w:sz w:val="16"/>
                <w:szCs w:val="18"/>
              </w:rPr>
              <w:t>TAK</w:t>
            </w:r>
          </w:p>
        </w:tc>
        <w:tc>
          <w:tcPr>
            <w:tcW w:w="4262" w:type="dxa"/>
            <w:gridSpan w:val="3"/>
          </w:tcPr>
          <w:p w14:paraId="04D2F5B7" w14:textId="77777777" w:rsidR="00B139CF" w:rsidRPr="00B139CF" w:rsidRDefault="00B139CF" w:rsidP="00B139CF">
            <w:pPr>
              <w:jc w:val="center"/>
              <w:rPr>
                <w:rFonts w:ascii="Century Gothic" w:hAnsi="Century Gothic"/>
                <w:b/>
                <w:bCs/>
                <w:sz w:val="20"/>
              </w:rPr>
            </w:pPr>
          </w:p>
          <w:p w14:paraId="2C2931BE" w14:textId="77777777" w:rsidR="00B139CF" w:rsidRPr="00B139CF" w:rsidRDefault="00B139CF" w:rsidP="00B139CF">
            <w:pPr>
              <w:jc w:val="center"/>
              <w:rPr>
                <w:rFonts w:ascii="Century Gothic" w:hAnsi="Century Gothic"/>
                <w:b/>
                <w:bCs/>
                <w:sz w:val="20"/>
              </w:rPr>
            </w:pPr>
            <w:r w:rsidRPr="00A25513">
              <w:rPr>
                <w:rFonts w:ascii="Century Gothic" w:hAnsi="Century Gothic"/>
                <w:b/>
                <w:bCs/>
                <w:sz w:val="24"/>
                <w:szCs w:val="28"/>
                <w:highlight w:val="yellow"/>
              </w:rPr>
              <w:t>NIE</w:t>
            </w:r>
          </w:p>
        </w:tc>
      </w:tr>
      <w:tr w:rsidR="00B139CF" w:rsidRPr="00B139CF" w14:paraId="0FB2CB48" w14:textId="77777777" w:rsidTr="00BE1A33">
        <w:tc>
          <w:tcPr>
            <w:tcW w:w="2738" w:type="dxa"/>
            <w:gridSpan w:val="2"/>
            <w:shd w:val="clear" w:color="auto" w:fill="F3F3F3"/>
          </w:tcPr>
          <w:p w14:paraId="3CDBF5BF" w14:textId="77777777" w:rsidR="00B139CF" w:rsidRPr="00B139CF" w:rsidRDefault="00B139CF" w:rsidP="00B139CF">
            <w:pPr>
              <w:rPr>
                <w:rFonts w:ascii="Century Gothic" w:hAnsi="Century Gothic"/>
                <w:bCs/>
                <w:sz w:val="20"/>
                <w:szCs w:val="20"/>
              </w:rPr>
            </w:pPr>
            <w:r w:rsidRPr="00B139CF">
              <w:rPr>
                <w:rFonts w:ascii="Century Gothic" w:hAnsi="Century Gothic"/>
                <w:bCs/>
                <w:sz w:val="20"/>
                <w:szCs w:val="20"/>
              </w:rPr>
              <w:t>Numer pozwolenia na budowę oraz nazwa organu, który je wydał</w:t>
            </w:r>
          </w:p>
        </w:tc>
        <w:tc>
          <w:tcPr>
            <w:tcW w:w="7372" w:type="dxa"/>
            <w:gridSpan w:val="4"/>
          </w:tcPr>
          <w:p w14:paraId="5D6F75CE" w14:textId="12E257C8" w:rsidR="00B139CF" w:rsidRPr="00B139CF" w:rsidRDefault="00B139CF" w:rsidP="00B139CF">
            <w:pPr>
              <w:jc w:val="center"/>
              <w:rPr>
                <w:rFonts w:ascii="Century Gothic" w:hAnsi="Century Gothic"/>
                <w:b/>
                <w:sz w:val="20"/>
              </w:rPr>
            </w:pPr>
            <w:r w:rsidRPr="00B139CF">
              <w:rPr>
                <w:rFonts w:ascii="Century Gothic" w:hAnsi="Century Gothic"/>
                <w:bCs/>
                <w:sz w:val="20"/>
              </w:rPr>
              <w:t>Pozwolenie na budowę:</w:t>
            </w:r>
            <w:r w:rsidRPr="00B139CF">
              <w:rPr>
                <w:rFonts w:ascii="Century Gothic" w:hAnsi="Century Gothic"/>
                <w:b/>
                <w:sz w:val="20"/>
              </w:rPr>
              <w:t xml:space="preserve"> </w:t>
            </w:r>
            <w:r w:rsidRPr="00B139CF">
              <w:rPr>
                <w:rFonts w:ascii="Century Gothic" w:hAnsi="Century Gothic"/>
                <w:b/>
                <w:bCs/>
                <w:sz w:val="20"/>
              </w:rPr>
              <w:t xml:space="preserve">DECYZJA Nr </w:t>
            </w:r>
            <w:r w:rsidR="00BD3A15">
              <w:rPr>
                <w:rFonts w:ascii="Century Gothic" w:hAnsi="Century Gothic"/>
                <w:b/>
                <w:bCs/>
                <w:sz w:val="20"/>
              </w:rPr>
              <w:t>142pR</w:t>
            </w:r>
            <w:r w:rsidR="009B0D2A">
              <w:rPr>
                <w:rFonts w:ascii="Century Gothic" w:hAnsi="Century Gothic"/>
                <w:b/>
                <w:bCs/>
                <w:sz w:val="20"/>
              </w:rPr>
              <w:t>/202</w:t>
            </w:r>
            <w:r w:rsidR="00BD3A15">
              <w:rPr>
                <w:rFonts w:ascii="Century Gothic" w:hAnsi="Century Gothic"/>
                <w:b/>
                <w:bCs/>
                <w:sz w:val="20"/>
              </w:rPr>
              <w:t>6</w:t>
            </w:r>
            <w:r w:rsidR="004D3317">
              <w:rPr>
                <w:rFonts w:ascii="Century Gothic" w:hAnsi="Century Gothic"/>
                <w:b/>
                <w:bCs/>
                <w:sz w:val="20"/>
              </w:rPr>
              <w:t xml:space="preserve"> z dnia </w:t>
            </w:r>
            <w:r w:rsidR="00BD3A15">
              <w:rPr>
                <w:rFonts w:ascii="Century Gothic" w:hAnsi="Century Gothic"/>
                <w:b/>
                <w:bCs/>
                <w:sz w:val="20"/>
              </w:rPr>
              <w:t>18</w:t>
            </w:r>
            <w:r w:rsidR="009B0D2A">
              <w:rPr>
                <w:rFonts w:ascii="Century Gothic" w:hAnsi="Century Gothic"/>
                <w:b/>
                <w:bCs/>
                <w:sz w:val="20"/>
              </w:rPr>
              <w:t>.0</w:t>
            </w:r>
            <w:r w:rsidR="00BD3A15">
              <w:rPr>
                <w:rFonts w:ascii="Century Gothic" w:hAnsi="Century Gothic"/>
                <w:b/>
                <w:bCs/>
                <w:sz w:val="20"/>
              </w:rPr>
              <w:t>2</w:t>
            </w:r>
            <w:r w:rsidR="009B0D2A">
              <w:rPr>
                <w:rFonts w:ascii="Century Gothic" w:hAnsi="Century Gothic"/>
                <w:b/>
                <w:bCs/>
                <w:sz w:val="20"/>
              </w:rPr>
              <w:t>.202</w:t>
            </w:r>
            <w:r w:rsidR="00BD3A15">
              <w:rPr>
                <w:rFonts w:ascii="Century Gothic" w:hAnsi="Century Gothic"/>
                <w:b/>
                <w:bCs/>
                <w:sz w:val="20"/>
              </w:rPr>
              <w:t>6</w:t>
            </w:r>
            <w:r w:rsidR="004D3317">
              <w:rPr>
                <w:rFonts w:ascii="Century Gothic" w:hAnsi="Century Gothic"/>
                <w:b/>
                <w:bCs/>
                <w:sz w:val="20"/>
              </w:rPr>
              <w:t xml:space="preserve"> r</w:t>
            </w:r>
            <w:r w:rsidRPr="00B139CF">
              <w:rPr>
                <w:rFonts w:ascii="Century Gothic" w:hAnsi="Century Gothic"/>
                <w:b/>
                <w:sz w:val="20"/>
              </w:rPr>
              <w:t>.</w:t>
            </w:r>
          </w:p>
          <w:p w14:paraId="18073C60" w14:textId="1631E341" w:rsidR="00B139CF" w:rsidRPr="00B139CF" w:rsidRDefault="00B139CF" w:rsidP="00B139CF">
            <w:pPr>
              <w:jc w:val="center"/>
              <w:rPr>
                <w:rFonts w:ascii="Century Gothic" w:hAnsi="Century Gothic"/>
                <w:bCs/>
                <w:sz w:val="20"/>
              </w:rPr>
            </w:pPr>
            <w:r w:rsidRPr="00B139CF">
              <w:rPr>
                <w:rFonts w:ascii="Century Gothic" w:hAnsi="Century Gothic"/>
                <w:bCs/>
                <w:sz w:val="20"/>
              </w:rPr>
              <w:t xml:space="preserve">wydana </w:t>
            </w:r>
            <w:r w:rsidR="009B0D2A">
              <w:rPr>
                <w:rFonts w:ascii="Century Gothic" w:hAnsi="Century Gothic"/>
                <w:bCs/>
                <w:sz w:val="20"/>
              </w:rPr>
              <w:t xml:space="preserve">z upoważnienia Starosty </w:t>
            </w:r>
            <w:r w:rsidR="00BD3A15">
              <w:rPr>
                <w:rFonts w:ascii="Century Gothic" w:hAnsi="Century Gothic"/>
                <w:bCs/>
                <w:sz w:val="20"/>
              </w:rPr>
              <w:t>Wołomińskiego</w:t>
            </w:r>
          </w:p>
          <w:p w14:paraId="740F72C4" w14:textId="72B221C6" w:rsidR="00B139CF" w:rsidRPr="00B139CF" w:rsidRDefault="00B139CF" w:rsidP="004D3317">
            <w:pPr>
              <w:jc w:val="center"/>
              <w:rPr>
                <w:rFonts w:ascii="Century Gothic" w:hAnsi="Century Gothic"/>
                <w:b/>
                <w:bCs/>
                <w:sz w:val="20"/>
              </w:rPr>
            </w:pPr>
            <w:r w:rsidRPr="00B139CF">
              <w:rPr>
                <w:rFonts w:ascii="Century Gothic" w:hAnsi="Century Gothic"/>
                <w:bCs/>
                <w:sz w:val="20"/>
              </w:rPr>
              <w:t xml:space="preserve">Znak </w:t>
            </w:r>
            <w:r w:rsidR="00BD3A15">
              <w:rPr>
                <w:rFonts w:ascii="Century Gothic" w:hAnsi="Century Gothic"/>
                <w:bCs/>
                <w:sz w:val="20"/>
              </w:rPr>
              <w:t>W</w:t>
            </w:r>
            <w:r w:rsidR="009B0D2A">
              <w:rPr>
                <w:rFonts w:ascii="Century Gothic" w:hAnsi="Century Gothic"/>
                <w:bCs/>
                <w:sz w:val="20"/>
              </w:rPr>
              <w:t>A</w:t>
            </w:r>
            <w:r w:rsidR="004D3317">
              <w:rPr>
                <w:rFonts w:ascii="Century Gothic" w:hAnsi="Century Gothic"/>
                <w:bCs/>
                <w:sz w:val="20"/>
              </w:rPr>
              <w:t>B.6740.</w:t>
            </w:r>
            <w:r w:rsidR="00BD3A15">
              <w:rPr>
                <w:rFonts w:ascii="Century Gothic" w:hAnsi="Century Gothic"/>
                <w:bCs/>
                <w:sz w:val="20"/>
              </w:rPr>
              <w:t>1</w:t>
            </w:r>
            <w:r w:rsidR="009B0D2A">
              <w:rPr>
                <w:rFonts w:ascii="Century Gothic" w:hAnsi="Century Gothic"/>
                <w:bCs/>
                <w:sz w:val="20"/>
              </w:rPr>
              <w:t>3.</w:t>
            </w:r>
            <w:r w:rsidR="004D3317">
              <w:rPr>
                <w:rFonts w:ascii="Century Gothic" w:hAnsi="Century Gothic"/>
                <w:bCs/>
                <w:sz w:val="20"/>
              </w:rPr>
              <w:t>1</w:t>
            </w:r>
            <w:r w:rsidR="00BD3A15">
              <w:rPr>
                <w:rFonts w:ascii="Century Gothic" w:hAnsi="Century Gothic"/>
                <w:bCs/>
                <w:sz w:val="20"/>
              </w:rPr>
              <w:t>2</w:t>
            </w:r>
            <w:r w:rsidR="009B0D2A">
              <w:rPr>
                <w:rFonts w:ascii="Century Gothic" w:hAnsi="Century Gothic"/>
                <w:bCs/>
                <w:sz w:val="20"/>
              </w:rPr>
              <w:t>7</w:t>
            </w:r>
            <w:r w:rsidR="004D3317">
              <w:rPr>
                <w:rFonts w:ascii="Century Gothic" w:hAnsi="Century Gothic"/>
                <w:bCs/>
                <w:sz w:val="20"/>
              </w:rPr>
              <w:t>.202</w:t>
            </w:r>
            <w:r w:rsidR="00BD3A15">
              <w:rPr>
                <w:rFonts w:ascii="Century Gothic" w:hAnsi="Century Gothic"/>
                <w:bCs/>
                <w:sz w:val="20"/>
              </w:rPr>
              <w:t>5</w:t>
            </w:r>
            <w:r w:rsidRPr="00B139CF">
              <w:rPr>
                <w:rFonts w:ascii="Century Gothic" w:hAnsi="Century Gothic"/>
                <w:bCs/>
                <w:sz w:val="20"/>
              </w:rPr>
              <w:t>,</w:t>
            </w:r>
          </w:p>
        </w:tc>
      </w:tr>
      <w:tr w:rsidR="00B139CF" w:rsidRPr="00B139CF" w14:paraId="27089CD5" w14:textId="77777777" w:rsidTr="00BE1A33">
        <w:trPr>
          <w:trHeight w:hRule="exact" w:val="989"/>
        </w:trPr>
        <w:tc>
          <w:tcPr>
            <w:tcW w:w="2738" w:type="dxa"/>
            <w:gridSpan w:val="2"/>
            <w:shd w:val="clear" w:color="auto" w:fill="F3F3F3"/>
          </w:tcPr>
          <w:p w14:paraId="592D4938" w14:textId="77777777" w:rsidR="00B139CF" w:rsidRPr="00B139CF" w:rsidRDefault="00B139CF" w:rsidP="00B139CF">
            <w:pPr>
              <w:rPr>
                <w:rFonts w:ascii="Century Gothic" w:hAnsi="Century Gothic"/>
                <w:bCs/>
                <w:sz w:val="20"/>
                <w:szCs w:val="20"/>
              </w:rPr>
            </w:pPr>
            <w:r w:rsidRPr="00B139CF">
              <w:rPr>
                <w:rFonts w:ascii="Century Gothic" w:hAnsi="Century Gothic"/>
                <w:bCs/>
                <w:sz w:val="20"/>
                <w:szCs w:val="20"/>
              </w:rPr>
              <w:t>Data uprawomocnienia się decyzji o pozwoleniu na użytkowanie budynku</w:t>
            </w:r>
          </w:p>
        </w:tc>
        <w:tc>
          <w:tcPr>
            <w:tcW w:w="7372" w:type="dxa"/>
            <w:gridSpan w:val="4"/>
          </w:tcPr>
          <w:p w14:paraId="395ECECC" w14:textId="77777777" w:rsidR="00B139CF" w:rsidRPr="00B139CF" w:rsidRDefault="00B139CF" w:rsidP="00B139CF">
            <w:pPr>
              <w:jc w:val="center"/>
              <w:rPr>
                <w:rFonts w:ascii="Century Gothic" w:hAnsi="Century Gothic"/>
                <w:b/>
                <w:sz w:val="20"/>
              </w:rPr>
            </w:pPr>
          </w:p>
          <w:p w14:paraId="05303FB4" w14:textId="77777777" w:rsidR="00B139CF" w:rsidRPr="00B139CF" w:rsidRDefault="00B139CF" w:rsidP="00B139CF">
            <w:pPr>
              <w:jc w:val="center"/>
              <w:rPr>
                <w:rFonts w:ascii="Century Gothic" w:hAnsi="Century Gothic"/>
                <w:b/>
                <w:sz w:val="20"/>
              </w:rPr>
            </w:pPr>
            <w:r w:rsidRPr="00B139CF">
              <w:rPr>
                <w:rFonts w:ascii="Century Gothic" w:hAnsi="Century Gothic"/>
                <w:b/>
                <w:sz w:val="20"/>
              </w:rPr>
              <w:t>INWESTYCJA W TRAKCIE REALIZACJI.</w:t>
            </w:r>
          </w:p>
        </w:tc>
      </w:tr>
      <w:tr w:rsidR="00B139CF" w:rsidRPr="00B139CF" w14:paraId="0186B12E" w14:textId="77777777" w:rsidTr="00BE1A33">
        <w:tc>
          <w:tcPr>
            <w:tcW w:w="2738" w:type="dxa"/>
            <w:gridSpan w:val="2"/>
            <w:shd w:val="clear" w:color="auto" w:fill="F3F3F3"/>
          </w:tcPr>
          <w:p w14:paraId="107552F3" w14:textId="77777777" w:rsidR="00B139CF" w:rsidRPr="00B139CF" w:rsidRDefault="00B139CF" w:rsidP="00B139CF">
            <w:pPr>
              <w:rPr>
                <w:rFonts w:ascii="Century Gothic" w:hAnsi="Century Gothic"/>
                <w:bCs/>
                <w:sz w:val="20"/>
                <w:szCs w:val="20"/>
              </w:rPr>
            </w:pPr>
            <w:r w:rsidRPr="00B139CF">
              <w:rPr>
                <w:rFonts w:ascii="Century Gothic" w:hAnsi="Century Gothic"/>
                <w:bCs/>
                <w:sz w:val="20"/>
                <w:szCs w:val="20"/>
              </w:rPr>
              <w:t>Numer zgłoszenia budowy,</w:t>
            </w:r>
          </w:p>
          <w:p w14:paraId="7FFBF742" w14:textId="77777777" w:rsidR="00B139CF" w:rsidRPr="00B139CF" w:rsidRDefault="00B139CF" w:rsidP="00B139CF">
            <w:pPr>
              <w:rPr>
                <w:rFonts w:ascii="Century Gothic" w:hAnsi="Century Gothic"/>
                <w:bCs/>
                <w:sz w:val="20"/>
                <w:szCs w:val="20"/>
              </w:rPr>
            </w:pPr>
            <w:r w:rsidRPr="00B139CF">
              <w:rPr>
                <w:rFonts w:ascii="Century Gothic" w:hAnsi="Century Gothic"/>
                <w:bCs/>
                <w:sz w:val="20"/>
                <w:szCs w:val="20"/>
              </w:rPr>
              <w:lastRenderedPageBreak/>
              <w:t>o której mowa w art. 29 ust. 1 pkt 1 ustawy z dnia 7 lipca 1994 r.</w:t>
            </w:r>
          </w:p>
          <w:p w14:paraId="5DF24437" w14:textId="553F1E3F" w:rsidR="00B139CF" w:rsidRPr="00B139CF" w:rsidRDefault="00B139CF" w:rsidP="00A25513">
            <w:pPr>
              <w:rPr>
                <w:rFonts w:ascii="Century Gothic" w:hAnsi="Century Gothic"/>
                <w:bCs/>
                <w:sz w:val="20"/>
                <w:szCs w:val="20"/>
              </w:rPr>
            </w:pPr>
            <w:r w:rsidRPr="00B139CF">
              <w:rPr>
                <w:rFonts w:ascii="Century Gothic" w:hAnsi="Century Gothic"/>
                <w:bCs/>
                <w:sz w:val="12"/>
                <w:szCs w:val="12"/>
              </w:rPr>
              <w:t>– Prawo budowlane (Dz. U.</w:t>
            </w:r>
            <w:r w:rsidR="00A25513">
              <w:rPr>
                <w:rFonts w:ascii="Century Gothic" w:hAnsi="Century Gothic"/>
                <w:bCs/>
                <w:sz w:val="12"/>
                <w:szCs w:val="12"/>
              </w:rPr>
              <w:t xml:space="preserve"> </w:t>
            </w:r>
            <w:r w:rsidRPr="00B139CF">
              <w:rPr>
                <w:rFonts w:ascii="Century Gothic" w:hAnsi="Century Gothic"/>
                <w:bCs/>
                <w:sz w:val="12"/>
                <w:szCs w:val="12"/>
              </w:rPr>
              <w:t>z 2020 r. poz. 1333, 2127 i 2320 oraz z 2021 r. poz. 11, 234, 282 i 784), oraz oznaczenie organu,</w:t>
            </w:r>
            <w:r w:rsidR="00A25513">
              <w:rPr>
                <w:rFonts w:ascii="Century Gothic" w:hAnsi="Century Gothic"/>
                <w:bCs/>
                <w:sz w:val="12"/>
                <w:szCs w:val="12"/>
              </w:rPr>
              <w:t xml:space="preserve"> </w:t>
            </w:r>
            <w:r w:rsidRPr="00B139CF">
              <w:rPr>
                <w:rFonts w:ascii="Century Gothic" w:hAnsi="Century Gothic"/>
                <w:bCs/>
                <w:sz w:val="12"/>
                <w:szCs w:val="12"/>
              </w:rPr>
              <w:t xml:space="preserve">do którego dokonano zgłoszenia, wraz z informacją o braku wniesienia sprzeciwu przez </w:t>
            </w:r>
            <w:r w:rsidR="004D3317" w:rsidRPr="00B139CF">
              <w:rPr>
                <w:rFonts w:ascii="Century Gothic" w:hAnsi="Century Gothic"/>
                <w:bCs/>
                <w:sz w:val="12"/>
                <w:szCs w:val="12"/>
              </w:rPr>
              <w:t>ten organ</w:t>
            </w:r>
          </w:p>
        </w:tc>
        <w:tc>
          <w:tcPr>
            <w:tcW w:w="7372" w:type="dxa"/>
            <w:gridSpan w:val="4"/>
          </w:tcPr>
          <w:p w14:paraId="481B012C" w14:textId="4A3F625A" w:rsidR="004D3317" w:rsidRDefault="00B139CF" w:rsidP="009B0D2A">
            <w:pPr>
              <w:jc w:val="center"/>
              <w:rPr>
                <w:rFonts w:ascii="Century Gothic" w:hAnsi="Century Gothic"/>
                <w:b/>
                <w:sz w:val="20"/>
              </w:rPr>
            </w:pPr>
            <w:r w:rsidRPr="00B139CF">
              <w:rPr>
                <w:rFonts w:ascii="Century Gothic" w:hAnsi="Century Gothic"/>
                <w:bCs/>
                <w:sz w:val="20"/>
              </w:rPr>
              <w:lastRenderedPageBreak/>
              <w:t>Budowa prowadzona w oparciu o decyzję</w:t>
            </w:r>
            <w:r w:rsidR="009B0D2A">
              <w:rPr>
                <w:rFonts w:ascii="Century Gothic" w:hAnsi="Century Gothic"/>
                <w:bCs/>
                <w:sz w:val="20"/>
              </w:rPr>
              <w:t>.</w:t>
            </w:r>
          </w:p>
          <w:p w14:paraId="38840B90" w14:textId="77777777" w:rsidR="004D3317" w:rsidRDefault="004D3317" w:rsidP="004D3317">
            <w:pPr>
              <w:jc w:val="center"/>
              <w:rPr>
                <w:rFonts w:ascii="Century Gothic" w:hAnsi="Century Gothic"/>
                <w:b/>
                <w:sz w:val="20"/>
              </w:rPr>
            </w:pPr>
          </w:p>
          <w:p w14:paraId="0EF253D4" w14:textId="242204B3" w:rsidR="00B139CF" w:rsidRPr="00B139CF" w:rsidRDefault="00B139CF" w:rsidP="004D3317">
            <w:pPr>
              <w:jc w:val="center"/>
              <w:rPr>
                <w:rFonts w:ascii="Century Gothic" w:hAnsi="Century Gothic"/>
                <w:b/>
                <w:sz w:val="24"/>
                <w:szCs w:val="28"/>
              </w:rPr>
            </w:pPr>
            <w:r w:rsidRPr="00B139CF">
              <w:rPr>
                <w:rFonts w:ascii="Century Gothic" w:hAnsi="Century Gothic"/>
                <w:bCs/>
                <w:sz w:val="20"/>
              </w:rPr>
              <w:t>Brak zgłoszenia budowy.</w:t>
            </w:r>
          </w:p>
        </w:tc>
      </w:tr>
      <w:tr w:rsidR="00B139CF" w:rsidRPr="00B139CF" w14:paraId="2627FDCC" w14:textId="77777777" w:rsidTr="00BE1A33">
        <w:tc>
          <w:tcPr>
            <w:tcW w:w="2738" w:type="dxa"/>
            <w:gridSpan w:val="2"/>
            <w:shd w:val="clear" w:color="auto" w:fill="F3F3F3"/>
          </w:tcPr>
          <w:p w14:paraId="2747D7ED" w14:textId="77777777" w:rsidR="00B139CF" w:rsidRPr="00B139CF" w:rsidRDefault="00B139CF" w:rsidP="00B139CF">
            <w:pPr>
              <w:rPr>
                <w:rFonts w:ascii="Century Gothic" w:hAnsi="Century Gothic"/>
                <w:bCs/>
                <w:sz w:val="20"/>
              </w:rPr>
            </w:pPr>
            <w:r w:rsidRPr="00B139CF">
              <w:rPr>
                <w:rFonts w:ascii="Century Gothic" w:hAnsi="Century Gothic"/>
                <w:bCs/>
                <w:sz w:val="20"/>
              </w:rPr>
              <w:lastRenderedPageBreak/>
              <w:t>Data zakończenia budowy domu jednorodzinnego</w:t>
            </w:r>
          </w:p>
        </w:tc>
        <w:tc>
          <w:tcPr>
            <w:tcW w:w="7372" w:type="dxa"/>
            <w:gridSpan w:val="4"/>
          </w:tcPr>
          <w:p w14:paraId="0A336B01" w14:textId="77777777" w:rsidR="00B139CF" w:rsidRPr="00B139CF" w:rsidRDefault="00B139CF" w:rsidP="00B139CF">
            <w:pPr>
              <w:rPr>
                <w:rFonts w:ascii="Century Gothic" w:hAnsi="Century Gothic"/>
                <w:bCs/>
                <w:sz w:val="20"/>
              </w:rPr>
            </w:pPr>
          </w:p>
          <w:p w14:paraId="7956E7F6" w14:textId="09E60E15" w:rsidR="00B139CF" w:rsidRPr="00B139CF" w:rsidRDefault="00B139CF" w:rsidP="00B139CF">
            <w:pPr>
              <w:jc w:val="center"/>
              <w:rPr>
                <w:rFonts w:ascii="Century Gothic" w:hAnsi="Century Gothic"/>
                <w:b/>
                <w:sz w:val="20"/>
              </w:rPr>
            </w:pPr>
            <w:r w:rsidRPr="00B139CF">
              <w:rPr>
                <w:rFonts w:ascii="Century Gothic" w:hAnsi="Century Gothic"/>
                <w:b/>
                <w:sz w:val="20"/>
                <w:highlight w:val="yellow"/>
              </w:rPr>
              <w:t>Do dnia 3</w:t>
            </w:r>
            <w:r w:rsidR="009F1CE1">
              <w:rPr>
                <w:rFonts w:ascii="Century Gothic" w:hAnsi="Century Gothic"/>
                <w:b/>
                <w:sz w:val="20"/>
                <w:highlight w:val="yellow"/>
              </w:rPr>
              <w:t>1</w:t>
            </w:r>
            <w:r w:rsidRPr="00B139CF">
              <w:rPr>
                <w:rFonts w:ascii="Century Gothic" w:hAnsi="Century Gothic"/>
                <w:b/>
                <w:sz w:val="20"/>
                <w:highlight w:val="yellow"/>
              </w:rPr>
              <w:t>.</w:t>
            </w:r>
            <w:r w:rsidR="004D3317">
              <w:rPr>
                <w:rFonts w:ascii="Century Gothic" w:hAnsi="Century Gothic"/>
                <w:b/>
                <w:sz w:val="20"/>
                <w:highlight w:val="yellow"/>
              </w:rPr>
              <w:t>0</w:t>
            </w:r>
            <w:r w:rsidR="009F1CE1">
              <w:rPr>
                <w:rFonts w:ascii="Century Gothic" w:hAnsi="Century Gothic"/>
                <w:b/>
                <w:sz w:val="20"/>
                <w:highlight w:val="yellow"/>
              </w:rPr>
              <w:t>7</w:t>
            </w:r>
            <w:r w:rsidRPr="00B139CF">
              <w:rPr>
                <w:rFonts w:ascii="Century Gothic" w:hAnsi="Century Gothic"/>
                <w:b/>
                <w:sz w:val="20"/>
                <w:highlight w:val="yellow"/>
              </w:rPr>
              <w:t>.202</w:t>
            </w:r>
            <w:r w:rsidR="00BE1A33">
              <w:rPr>
                <w:rFonts w:ascii="Century Gothic" w:hAnsi="Century Gothic"/>
                <w:b/>
                <w:sz w:val="20"/>
                <w:highlight w:val="yellow"/>
              </w:rPr>
              <w:t>7</w:t>
            </w:r>
            <w:r w:rsidRPr="00B139CF">
              <w:rPr>
                <w:rFonts w:ascii="Century Gothic" w:hAnsi="Century Gothic"/>
                <w:b/>
                <w:sz w:val="20"/>
                <w:highlight w:val="yellow"/>
              </w:rPr>
              <w:t xml:space="preserve"> r.</w:t>
            </w:r>
          </w:p>
          <w:p w14:paraId="719CC46A" w14:textId="488EC01A" w:rsidR="00B139CF" w:rsidRPr="00B139CF" w:rsidRDefault="00B139CF" w:rsidP="00B139CF">
            <w:pPr>
              <w:jc w:val="center"/>
              <w:rPr>
                <w:rFonts w:ascii="Century Gothic" w:hAnsi="Century Gothic"/>
                <w:bCs/>
                <w:sz w:val="20"/>
              </w:rPr>
            </w:pPr>
          </w:p>
        </w:tc>
      </w:tr>
      <w:tr w:rsidR="00B139CF" w:rsidRPr="00B139CF" w14:paraId="3B9FA87E" w14:textId="77777777" w:rsidTr="00BE1A33">
        <w:tc>
          <w:tcPr>
            <w:tcW w:w="2738" w:type="dxa"/>
            <w:gridSpan w:val="2"/>
            <w:shd w:val="clear" w:color="auto" w:fill="F3F3F3"/>
          </w:tcPr>
          <w:p w14:paraId="674050E6" w14:textId="77777777" w:rsidR="00B139CF" w:rsidRPr="00B139CF" w:rsidRDefault="00B139CF" w:rsidP="00B139CF">
            <w:pPr>
              <w:rPr>
                <w:rFonts w:ascii="Century Gothic" w:hAnsi="Century Gothic"/>
                <w:bCs/>
                <w:sz w:val="20"/>
              </w:rPr>
            </w:pPr>
          </w:p>
          <w:p w14:paraId="296C86EF" w14:textId="77777777" w:rsidR="00B139CF" w:rsidRPr="00B139CF" w:rsidRDefault="00B139CF" w:rsidP="00B139CF">
            <w:pPr>
              <w:rPr>
                <w:rFonts w:ascii="Century Gothic" w:hAnsi="Century Gothic"/>
                <w:bCs/>
                <w:sz w:val="20"/>
              </w:rPr>
            </w:pPr>
            <w:r w:rsidRPr="00B139CF">
              <w:rPr>
                <w:rFonts w:ascii="Century Gothic" w:hAnsi="Century Gothic"/>
                <w:bCs/>
                <w:sz w:val="20"/>
              </w:rPr>
              <w:t>Planowany termin rozpoczęcia i zakończenia robót budowlanych</w:t>
            </w:r>
          </w:p>
        </w:tc>
        <w:tc>
          <w:tcPr>
            <w:tcW w:w="7372" w:type="dxa"/>
            <w:gridSpan w:val="4"/>
          </w:tcPr>
          <w:p w14:paraId="43815092" w14:textId="77777777" w:rsidR="00B139CF" w:rsidRPr="00B139CF" w:rsidRDefault="00B139CF" w:rsidP="00B139CF">
            <w:pPr>
              <w:jc w:val="center"/>
              <w:rPr>
                <w:rFonts w:ascii="Century Gothic" w:hAnsi="Century Gothic"/>
                <w:b/>
                <w:sz w:val="20"/>
                <w:u w:val="single"/>
                <w:lang w:val="it-IT"/>
              </w:rPr>
            </w:pPr>
            <w:r w:rsidRPr="00B139CF">
              <w:rPr>
                <w:rFonts w:ascii="Century Gothic" w:hAnsi="Century Gothic"/>
                <w:b/>
                <w:sz w:val="20"/>
                <w:u w:val="single"/>
                <w:lang w:val="it-IT"/>
              </w:rPr>
              <w:t>DLA PRZEDSIĘWZIĘCIA DEWELOPERSKIEGO</w:t>
            </w:r>
          </w:p>
          <w:p w14:paraId="47FA0029" w14:textId="16F24FBF" w:rsidR="00B139CF" w:rsidRPr="009B0D2A" w:rsidRDefault="00B139CF" w:rsidP="00B139CF">
            <w:pPr>
              <w:jc w:val="center"/>
              <w:rPr>
                <w:rFonts w:ascii="Century Gothic" w:hAnsi="Century Gothic"/>
                <w:b/>
                <w:sz w:val="20"/>
                <w:lang w:val="it-IT"/>
              </w:rPr>
            </w:pPr>
            <w:r w:rsidRPr="009B0D2A">
              <w:rPr>
                <w:rFonts w:ascii="Century Gothic" w:hAnsi="Century Gothic"/>
                <w:b/>
                <w:sz w:val="20"/>
                <w:highlight w:val="yellow"/>
                <w:lang w:val="it-IT"/>
              </w:rPr>
              <w:t xml:space="preserve">Rozpoczęcie prac budowlanych nastąpiło w dniu </w:t>
            </w:r>
            <w:r w:rsidR="009F1CE1">
              <w:rPr>
                <w:rFonts w:ascii="Century Gothic" w:hAnsi="Century Gothic"/>
                <w:b/>
                <w:sz w:val="20"/>
                <w:highlight w:val="yellow"/>
                <w:lang w:val="it-IT"/>
              </w:rPr>
              <w:t>11</w:t>
            </w:r>
            <w:r w:rsidR="009B0D2A" w:rsidRPr="009B0D2A">
              <w:rPr>
                <w:rFonts w:ascii="Century Gothic" w:hAnsi="Century Gothic"/>
                <w:b/>
                <w:sz w:val="20"/>
                <w:highlight w:val="yellow"/>
                <w:lang w:val="it-IT"/>
              </w:rPr>
              <w:t>.0</w:t>
            </w:r>
            <w:r w:rsidR="009F1CE1">
              <w:rPr>
                <w:rFonts w:ascii="Century Gothic" w:hAnsi="Century Gothic"/>
                <w:b/>
                <w:sz w:val="20"/>
                <w:highlight w:val="yellow"/>
                <w:lang w:val="it-IT"/>
              </w:rPr>
              <w:t>3</w:t>
            </w:r>
            <w:r w:rsidRPr="009B0D2A">
              <w:rPr>
                <w:rFonts w:ascii="Century Gothic" w:hAnsi="Century Gothic"/>
                <w:b/>
                <w:sz w:val="20"/>
                <w:highlight w:val="yellow"/>
                <w:lang w:val="it-IT"/>
              </w:rPr>
              <w:t>.202</w:t>
            </w:r>
            <w:r w:rsidR="009F1CE1">
              <w:rPr>
                <w:rFonts w:ascii="Century Gothic" w:hAnsi="Century Gothic"/>
                <w:b/>
                <w:sz w:val="20"/>
                <w:highlight w:val="yellow"/>
                <w:lang w:val="it-IT"/>
              </w:rPr>
              <w:t>6</w:t>
            </w:r>
            <w:r w:rsidRPr="009B0D2A">
              <w:rPr>
                <w:rFonts w:ascii="Century Gothic" w:hAnsi="Century Gothic"/>
                <w:b/>
                <w:sz w:val="20"/>
                <w:highlight w:val="yellow"/>
                <w:lang w:val="it-IT"/>
              </w:rPr>
              <w:t xml:space="preserve"> r.</w:t>
            </w:r>
          </w:p>
          <w:p w14:paraId="5CE4F105" w14:textId="7AA2EFEB" w:rsidR="00B139CF" w:rsidRPr="00A25513" w:rsidRDefault="00B139CF" w:rsidP="00B139CF">
            <w:pPr>
              <w:jc w:val="center"/>
              <w:rPr>
                <w:rFonts w:ascii="Century Gothic" w:hAnsi="Century Gothic"/>
                <w:b/>
                <w:sz w:val="20"/>
                <w:lang w:val="it-IT"/>
              </w:rPr>
            </w:pPr>
            <w:r w:rsidRPr="00A25513">
              <w:rPr>
                <w:rFonts w:ascii="Century Gothic" w:hAnsi="Century Gothic"/>
                <w:b/>
                <w:sz w:val="20"/>
                <w:highlight w:val="yellow"/>
                <w:lang w:val="it-IT"/>
              </w:rPr>
              <w:t>Zakończenie planowane na dzień 3</w:t>
            </w:r>
            <w:r w:rsidR="009F1CE1">
              <w:rPr>
                <w:rFonts w:ascii="Century Gothic" w:hAnsi="Century Gothic"/>
                <w:b/>
                <w:sz w:val="20"/>
                <w:highlight w:val="yellow"/>
                <w:lang w:val="it-IT"/>
              </w:rPr>
              <w:t>1</w:t>
            </w:r>
            <w:r w:rsidRPr="00A25513">
              <w:rPr>
                <w:rFonts w:ascii="Century Gothic" w:hAnsi="Century Gothic"/>
                <w:b/>
                <w:sz w:val="20"/>
                <w:highlight w:val="yellow"/>
                <w:lang w:val="it-IT"/>
              </w:rPr>
              <w:t>.</w:t>
            </w:r>
            <w:r w:rsidR="004D3317" w:rsidRPr="00A25513">
              <w:rPr>
                <w:rFonts w:ascii="Century Gothic" w:hAnsi="Century Gothic"/>
                <w:b/>
                <w:sz w:val="20"/>
                <w:highlight w:val="yellow"/>
                <w:lang w:val="it-IT"/>
              </w:rPr>
              <w:t>0</w:t>
            </w:r>
            <w:r w:rsidR="009F1CE1">
              <w:rPr>
                <w:rFonts w:ascii="Century Gothic" w:hAnsi="Century Gothic"/>
                <w:b/>
                <w:sz w:val="20"/>
                <w:highlight w:val="yellow"/>
                <w:lang w:val="it-IT"/>
              </w:rPr>
              <w:t>7</w:t>
            </w:r>
            <w:r w:rsidRPr="00A25513">
              <w:rPr>
                <w:rFonts w:ascii="Century Gothic" w:hAnsi="Century Gothic"/>
                <w:b/>
                <w:sz w:val="20"/>
                <w:highlight w:val="yellow"/>
                <w:lang w:val="it-IT"/>
              </w:rPr>
              <w:t>.202</w:t>
            </w:r>
            <w:r w:rsidR="009F1CE1">
              <w:rPr>
                <w:rFonts w:ascii="Century Gothic" w:hAnsi="Century Gothic"/>
                <w:b/>
                <w:sz w:val="20"/>
                <w:highlight w:val="yellow"/>
                <w:lang w:val="it-IT"/>
              </w:rPr>
              <w:t>7</w:t>
            </w:r>
            <w:r w:rsidRPr="00A25513">
              <w:rPr>
                <w:rFonts w:ascii="Century Gothic" w:hAnsi="Century Gothic"/>
                <w:b/>
                <w:sz w:val="20"/>
                <w:highlight w:val="yellow"/>
                <w:lang w:val="it-IT"/>
              </w:rPr>
              <w:t xml:space="preserve"> r.</w:t>
            </w:r>
          </w:p>
          <w:p w14:paraId="55FF3BA2" w14:textId="77777777" w:rsidR="00B139CF" w:rsidRPr="00B139CF" w:rsidRDefault="00B139CF" w:rsidP="00B139CF">
            <w:pPr>
              <w:rPr>
                <w:rFonts w:ascii="Century Gothic" w:hAnsi="Century Gothic"/>
                <w:bCs/>
                <w:sz w:val="20"/>
                <w:lang w:val="it-IT"/>
              </w:rPr>
            </w:pPr>
          </w:p>
        </w:tc>
      </w:tr>
      <w:tr w:rsidR="00B139CF" w:rsidRPr="00B139CF" w14:paraId="79F153BA" w14:textId="77777777" w:rsidTr="00BE1A33">
        <w:tc>
          <w:tcPr>
            <w:tcW w:w="2738" w:type="dxa"/>
            <w:gridSpan w:val="2"/>
            <w:vMerge w:val="restart"/>
            <w:shd w:val="clear" w:color="auto" w:fill="F3F3F3"/>
          </w:tcPr>
          <w:p w14:paraId="770FC02A" w14:textId="77777777" w:rsidR="00B139CF" w:rsidRPr="00B139CF" w:rsidRDefault="00B139CF" w:rsidP="00B139CF">
            <w:pPr>
              <w:rPr>
                <w:rFonts w:ascii="Century Gothic" w:hAnsi="Century Gothic"/>
                <w:bCs/>
                <w:sz w:val="20"/>
              </w:rPr>
            </w:pPr>
          </w:p>
          <w:p w14:paraId="324BF5A8" w14:textId="77777777" w:rsidR="00B139CF" w:rsidRPr="00B139CF" w:rsidRDefault="00B139CF" w:rsidP="00B139CF">
            <w:pPr>
              <w:rPr>
                <w:rFonts w:ascii="Century Gothic" w:hAnsi="Century Gothic"/>
                <w:bCs/>
                <w:sz w:val="20"/>
              </w:rPr>
            </w:pPr>
          </w:p>
          <w:p w14:paraId="271C052D" w14:textId="77777777" w:rsidR="00B139CF" w:rsidRPr="00B139CF" w:rsidRDefault="00B139CF" w:rsidP="00B139CF">
            <w:pPr>
              <w:rPr>
                <w:rFonts w:ascii="Century Gothic" w:hAnsi="Century Gothic"/>
                <w:bCs/>
                <w:sz w:val="20"/>
              </w:rPr>
            </w:pPr>
            <w:r w:rsidRPr="00B139CF">
              <w:rPr>
                <w:rFonts w:ascii="Century Gothic" w:hAnsi="Century Gothic"/>
                <w:bCs/>
                <w:sz w:val="20"/>
              </w:rPr>
              <w:t>Opis przedsięwzięcia deweloperskiego lub zadania inwestycyjnego</w:t>
            </w:r>
          </w:p>
        </w:tc>
        <w:tc>
          <w:tcPr>
            <w:tcW w:w="3490" w:type="dxa"/>
            <w:gridSpan w:val="2"/>
          </w:tcPr>
          <w:p w14:paraId="78FF4C56" w14:textId="26FA3BA3" w:rsidR="00B139CF" w:rsidRPr="00B139CF" w:rsidRDefault="00B139CF" w:rsidP="00B139CF">
            <w:pPr>
              <w:rPr>
                <w:rFonts w:ascii="Century Gothic" w:hAnsi="Century Gothic"/>
                <w:bCs/>
                <w:sz w:val="20"/>
              </w:rPr>
            </w:pPr>
            <w:r w:rsidRPr="00B139CF">
              <w:rPr>
                <w:rFonts w:ascii="Century Gothic" w:hAnsi="Century Gothic"/>
                <w:bCs/>
                <w:sz w:val="20"/>
              </w:rPr>
              <w:t xml:space="preserve">Liczba budynków w </w:t>
            </w:r>
          </w:p>
        </w:tc>
        <w:tc>
          <w:tcPr>
            <w:tcW w:w="3882" w:type="dxa"/>
            <w:gridSpan w:val="2"/>
          </w:tcPr>
          <w:p w14:paraId="752079E6" w14:textId="2B809BBD" w:rsidR="00B139CF" w:rsidRPr="00B139CF" w:rsidRDefault="009F1CE1" w:rsidP="004D3317">
            <w:pPr>
              <w:rPr>
                <w:rFonts w:ascii="Century Gothic" w:hAnsi="Century Gothic"/>
                <w:bCs/>
                <w:sz w:val="20"/>
              </w:rPr>
            </w:pPr>
            <w:r>
              <w:rPr>
                <w:rFonts w:ascii="Century Gothic" w:hAnsi="Century Gothic"/>
                <w:bCs/>
                <w:sz w:val="20"/>
              </w:rPr>
              <w:t>b</w:t>
            </w:r>
            <w:r w:rsidRPr="009F1CE1">
              <w:rPr>
                <w:rFonts w:ascii="Century Gothic" w:hAnsi="Century Gothic"/>
                <w:bCs/>
                <w:sz w:val="20"/>
              </w:rPr>
              <w:t>udowa 8 budynków mieszkalnych jednorodzinnych dwulokalowych, w tym budynki BUD.1, BUD.2, BUD.3, BUD.4, BUD.7 i BUD.8 w zabudowie bliźniaczej oraz budynki BUD.5 i BUD.6 jako wolnostojące</w:t>
            </w:r>
          </w:p>
        </w:tc>
      </w:tr>
      <w:tr w:rsidR="00B139CF" w:rsidRPr="00B139CF" w14:paraId="23555E11" w14:textId="77777777" w:rsidTr="00BE1A33">
        <w:tc>
          <w:tcPr>
            <w:tcW w:w="2738" w:type="dxa"/>
            <w:gridSpan w:val="2"/>
            <w:vMerge/>
            <w:shd w:val="clear" w:color="auto" w:fill="F3F3F3"/>
          </w:tcPr>
          <w:p w14:paraId="3A260B6B" w14:textId="77777777" w:rsidR="00B139CF" w:rsidRPr="00B139CF" w:rsidRDefault="00B139CF" w:rsidP="00B139CF">
            <w:pPr>
              <w:rPr>
                <w:rFonts w:ascii="Century Gothic" w:hAnsi="Century Gothic"/>
                <w:bCs/>
                <w:sz w:val="20"/>
              </w:rPr>
            </w:pPr>
          </w:p>
        </w:tc>
        <w:tc>
          <w:tcPr>
            <w:tcW w:w="3490" w:type="dxa"/>
            <w:gridSpan w:val="2"/>
          </w:tcPr>
          <w:p w14:paraId="6090E3A8" w14:textId="77777777" w:rsidR="00B139CF" w:rsidRPr="00B139CF" w:rsidRDefault="00B139CF" w:rsidP="00B139CF">
            <w:pPr>
              <w:rPr>
                <w:rFonts w:ascii="Century Gothic" w:hAnsi="Century Gothic"/>
                <w:bCs/>
                <w:sz w:val="20"/>
              </w:rPr>
            </w:pPr>
            <w:r w:rsidRPr="00B139CF">
              <w:rPr>
                <w:rFonts w:ascii="Century Gothic" w:hAnsi="Century Gothic"/>
                <w:bCs/>
                <w:sz w:val="20"/>
              </w:rPr>
              <w:t>Rozmieszczenie budynków na nieruchomości (należy podać minimalny odstęp między budynkami)</w:t>
            </w:r>
          </w:p>
        </w:tc>
        <w:tc>
          <w:tcPr>
            <w:tcW w:w="3882" w:type="dxa"/>
            <w:gridSpan w:val="2"/>
          </w:tcPr>
          <w:p w14:paraId="317A916E" w14:textId="4374AFDC" w:rsidR="00B139CF" w:rsidRPr="00A25513" w:rsidRDefault="00AE47C0" w:rsidP="00B139CF">
            <w:pPr>
              <w:rPr>
                <w:rFonts w:ascii="Century Gothic" w:hAnsi="Century Gothic"/>
                <w:bCs/>
                <w:sz w:val="20"/>
                <w:lang w:val="it-IT"/>
              </w:rPr>
            </w:pPr>
            <w:r>
              <w:rPr>
                <w:rFonts w:ascii="Century Gothic" w:hAnsi="Century Gothic"/>
                <w:bCs/>
                <w:sz w:val="20"/>
                <w:lang w:val="it-IT"/>
              </w:rPr>
              <w:t>Odległość budynków od:</w:t>
            </w:r>
          </w:p>
          <w:p w14:paraId="4629E3EE" w14:textId="3CD459A5" w:rsidR="00B139CF" w:rsidRDefault="00B139CF" w:rsidP="00B139CF">
            <w:pPr>
              <w:numPr>
                <w:ilvl w:val="0"/>
                <w:numId w:val="37"/>
              </w:numPr>
              <w:rPr>
                <w:rFonts w:ascii="Century Gothic" w:hAnsi="Century Gothic"/>
                <w:bCs/>
                <w:sz w:val="20"/>
                <w:lang w:val="it-IT"/>
              </w:rPr>
            </w:pPr>
            <w:r w:rsidRPr="00A25513">
              <w:rPr>
                <w:rFonts w:ascii="Century Gothic" w:hAnsi="Century Gothic"/>
                <w:bCs/>
                <w:sz w:val="20"/>
                <w:lang w:val="it-IT"/>
              </w:rPr>
              <w:t xml:space="preserve">odległość budynków od granicy działki wynosi, nie mniej niż </w:t>
            </w:r>
            <w:r w:rsidR="00A25513">
              <w:rPr>
                <w:rFonts w:ascii="Century Gothic" w:hAnsi="Century Gothic"/>
                <w:bCs/>
                <w:sz w:val="20"/>
                <w:lang w:val="it-IT"/>
              </w:rPr>
              <w:t>4</w:t>
            </w:r>
            <w:r w:rsidRPr="00A25513">
              <w:rPr>
                <w:rFonts w:ascii="Century Gothic" w:hAnsi="Century Gothic"/>
                <w:bCs/>
                <w:sz w:val="20"/>
                <w:lang w:val="it-IT"/>
              </w:rPr>
              <w:t>,0 m</w:t>
            </w:r>
            <w:r w:rsidR="00AE47C0">
              <w:rPr>
                <w:rFonts w:ascii="Century Gothic" w:hAnsi="Century Gothic"/>
                <w:bCs/>
                <w:sz w:val="20"/>
                <w:lang w:val="it-IT"/>
              </w:rPr>
              <w:t xml:space="preserve"> dla ściany z otworami okiennymi,</w:t>
            </w:r>
          </w:p>
          <w:p w14:paraId="6FC9F364" w14:textId="397FD719" w:rsidR="00AE47C0" w:rsidRDefault="00AE47C0" w:rsidP="00AE47C0">
            <w:pPr>
              <w:numPr>
                <w:ilvl w:val="0"/>
                <w:numId w:val="37"/>
              </w:numPr>
              <w:rPr>
                <w:rFonts w:ascii="Century Gothic" w:hAnsi="Century Gothic"/>
                <w:bCs/>
                <w:sz w:val="20"/>
                <w:lang w:val="it-IT"/>
              </w:rPr>
            </w:pPr>
            <w:r w:rsidRPr="00A25513">
              <w:rPr>
                <w:rFonts w:ascii="Century Gothic" w:hAnsi="Century Gothic"/>
                <w:bCs/>
                <w:sz w:val="20"/>
                <w:lang w:val="it-IT"/>
              </w:rPr>
              <w:t xml:space="preserve">odległość budynków od granicy działki wynosi, nie mniej niż </w:t>
            </w:r>
            <w:r>
              <w:rPr>
                <w:rFonts w:ascii="Century Gothic" w:hAnsi="Century Gothic"/>
                <w:bCs/>
                <w:sz w:val="20"/>
                <w:lang w:val="it-IT"/>
              </w:rPr>
              <w:t>3</w:t>
            </w:r>
            <w:r w:rsidRPr="00A25513">
              <w:rPr>
                <w:rFonts w:ascii="Century Gothic" w:hAnsi="Century Gothic"/>
                <w:bCs/>
                <w:sz w:val="20"/>
                <w:lang w:val="it-IT"/>
              </w:rPr>
              <w:t>,0 m</w:t>
            </w:r>
            <w:r>
              <w:rPr>
                <w:rFonts w:ascii="Century Gothic" w:hAnsi="Century Gothic"/>
                <w:bCs/>
                <w:sz w:val="20"/>
                <w:lang w:val="it-IT"/>
              </w:rPr>
              <w:t xml:space="preserve"> dla ściany bez otworów okiennych,</w:t>
            </w:r>
          </w:p>
          <w:p w14:paraId="32F88425" w14:textId="786BB0D9" w:rsidR="00AE47C0" w:rsidRDefault="00AE47C0" w:rsidP="00AE47C0">
            <w:pPr>
              <w:numPr>
                <w:ilvl w:val="0"/>
                <w:numId w:val="37"/>
              </w:numPr>
              <w:rPr>
                <w:rFonts w:ascii="Century Gothic" w:hAnsi="Century Gothic"/>
                <w:bCs/>
                <w:sz w:val="20"/>
                <w:lang w:val="it-IT"/>
              </w:rPr>
            </w:pPr>
            <w:r w:rsidRPr="00A25513">
              <w:rPr>
                <w:rFonts w:ascii="Century Gothic" w:hAnsi="Century Gothic"/>
                <w:bCs/>
                <w:sz w:val="20"/>
                <w:lang w:val="it-IT"/>
              </w:rPr>
              <w:t xml:space="preserve">odległość budynków od </w:t>
            </w:r>
            <w:r>
              <w:rPr>
                <w:rFonts w:ascii="Century Gothic" w:hAnsi="Century Gothic"/>
                <w:bCs/>
                <w:sz w:val="20"/>
                <w:lang w:val="it-IT"/>
              </w:rPr>
              <w:t>drogi</w:t>
            </w:r>
            <w:r w:rsidRPr="00A25513">
              <w:rPr>
                <w:rFonts w:ascii="Century Gothic" w:hAnsi="Century Gothic"/>
                <w:bCs/>
                <w:sz w:val="20"/>
                <w:lang w:val="it-IT"/>
              </w:rPr>
              <w:t xml:space="preserve"> wynosi, nie mniej niż </w:t>
            </w:r>
            <w:r>
              <w:rPr>
                <w:rFonts w:ascii="Century Gothic" w:hAnsi="Century Gothic"/>
                <w:bCs/>
                <w:sz w:val="20"/>
                <w:lang w:val="it-IT"/>
              </w:rPr>
              <w:t>5</w:t>
            </w:r>
            <w:r w:rsidRPr="00A25513">
              <w:rPr>
                <w:rFonts w:ascii="Century Gothic" w:hAnsi="Century Gothic"/>
                <w:bCs/>
                <w:sz w:val="20"/>
                <w:lang w:val="it-IT"/>
              </w:rPr>
              <w:t>,0 m</w:t>
            </w:r>
            <w:r>
              <w:rPr>
                <w:rFonts w:ascii="Century Gothic" w:hAnsi="Century Gothic"/>
                <w:bCs/>
                <w:sz w:val="20"/>
                <w:lang w:val="it-IT"/>
              </w:rPr>
              <w:t>,</w:t>
            </w:r>
          </w:p>
          <w:p w14:paraId="0F82ADE2" w14:textId="1C21A2F3" w:rsidR="00B139CF" w:rsidRPr="00C808E0" w:rsidRDefault="00AE47C0" w:rsidP="00C808E0">
            <w:pPr>
              <w:numPr>
                <w:ilvl w:val="0"/>
                <w:numId w:val="37"/>
              </w:numPr>
              <w:rPr>
                <w:rFonts w:ascii="Century Gothic" w:hAnsi="Century Gothic"/>
                <w:bCs/>
                <w:sz w:val="20"/>
                <w:lang w:val="it-IT"/>
              </w:rPr>
            </w:pPr>
            <w:r>
              <w:rPr>
                <w:rFonts w:ascii="Century Gothic" w:hAnsi="Century Gothic"/>
                <w:bCs/>
                <w:sz w:val="20"/>
                <w:lang w:val="it-IT"/>
              </w:rPr>
              <w:t xml:space="preserve">odległość pomiędzy </w:t>
            </w:r>
            <w:r w:rsidR="00C808E0">
              <w:rPr>
                <w:rFonts w:ascii="Century Gothic" w:hAnsi="Century Gothic"/>
                <w:bCs/>
                <w:sz w:val="20"/>
                <w:lang w:val="it-IT"/>
              </w:rPr>
              <w:t>bryłami</w:t>
            </w:r>
            <w:r>
              <w:rPr>
                <w:rFonts w:ascii="Century Gothic" w:hAnsi="Century Gothic"/>
                <w:bCs/>
                <w:sz w:val="20"/>
                <w:lang w:val="it-IT"/>
              </w:rPr>
              <w:t xml:space="preserve"> budynków, w poziomie parteru nie mniej niż </w:t>
            </w:r>
            <w:r w:rsidR="00C808E0">
              <w:rPr>
                <w:rFonts w:ascii="Century Gothic" w:hAnsi="Century Gothic"/>
                <w:bCs/>
                <w:sz w:val="20"/>
                <w:lang w:val="it-IT"/>
              </w:rPr>
              <w:t>2</w:t>
            </w:r>
            <w:r>
              <w:rPr>
                <w:rFonts w:ascii="Century Gothic" w:hAnsi="Century Gothic"/>
                <w:bCs/>
                <w:sz w:val="20"/>
                <w:lang w:val="it-IT"/>
              </w:rPr>
              <w:t>,00 m</w:t>
            </w:r>
          </w:p>
        </w:tc>
      </w:tr>
      <w:tr w:rsidR="00B139CF" w:rsidRPr="00B139CF" w14:paraId="00855EE8" w14:textId="77777777" w:rsidTr="00BE1A33">
        <w:tc>
          <w:tcPr>
            <w:tcW w:w="2738" w:type="dxa"/>
            <w:gridSpan w:val="2"/>
            <w:shd w:val="clear" w:color="auto" w:fill="F3F3F3"/>
          </w:tcPr>
          <w:p w14:paraId="1D06770A" w14:textId="77777777" w:rsidR="00B139CF" w:rsidRPr="00B139CF" w:rsidRDefault="00B139CF" w:rsidP="00B139CF">
            <w:pPr>
              <w:rPr>
                <w:rFonts w:ascii="Century Gothic" w:hAnsi="Century Gothic"/>
                <w:bCs/>
                <w:sz w:val="20"/>
              </w:rPr>
            </w:pPr>
            <w:r w:rsidRPr="00B139CF">
              <w:rPr>
                <w:rFonts w:ascii="Century Gothic" w:hAnsi="Century Gothic"/>
                <w:bCs/>
                <w:sz w:val="20"/>
              </w:rPr>
              <w:t>Sposób pomiaru powierzchni użytkowej lokalu mieszkalnego albo domu jednorodzinnego</w:t>
            </w:r>
          </w:p>
        </w:tc>
        <w:tc>
          <w:tcPr>
            <w:tcW w:w="7372" w:type="dxa"/>
            <w:gridSpan w:val="4"/>
          </w:tcPr>
          <w:p w14:paraId="634F9EA0" w14:textId="23CF0F37" w:rsidR="00B139CF" w:rsidRPr="00B139CF" w:rsidRDefault="00B139CF" w:rsidP="00AE47C0">
            <w:pPr>
              <w:jc w:val="center"/>
              <w:rPr>
                <w:rFonts w:ascii="Century Gothic" w:hAnsi="Century Gothic"/>
                <w:bCs/>
                <w:sz w:val="20"/>
              </w:rPr>
            </w:pPr>
            <w:r w:rsidRPr="00B139CF">
              <w:rPr>
                <w:rFonts w:ascii="Century Gothic" w:hAnsi="Century Gothic"/>
                <w:bCs/>
                <w:sz w:val="20"/>
              </w:rPr>
              <w:t xml:space="preserve">Pomiaru powierzchni użytkowej lokalu dokonuje się na zasadach </w:t>
            </w:r>
            <w:r w:rsidRPr="00A36F38">
              <w:rPr>
                <w:rFonts w:ascii="Century Gothic" w:hAnsi="Century Gothic"/>
                <w:bCs/>
                <w:sz w:val="20"/>
              </w:rPr>
              <w:t>określonych w rozporządzeniu ministra transportu, budownictwa i gospodarki morskiej z dnia 25 kwietnia 2012 w sprawie szczegółowego zakresu i formy projektu budowlanego (dz.u. z 2012</w:t>
            </w:r>
            <w:r w:rsidR="00A36F38">
              <w:rPr>
                <w:rFonts w:ascii="Century Gothic" w:hAnsi="Century Gothic"/>
                <w:bCs/>
                <w:sz w:val="20"/>
              </w:rPr>
              <w:t xml:space="preserve"> </w:t>
            </w:r>
            <w:r w:rsidRPr="00A36F38">
              <w:rPr>
                <w:rFonts w:ascii="Century Gothic" w:hAnsi="Century Gothic"/>
                <w:bCs/>
                <w:sz w:val="20"/>
              </w:rPr>
              <w:t xml:space="preserve">r., poz. 462 ze zm.), to jest w oparciu o </w:t>
            </w:r>
            <w:r w:rsidRPr="00A36F38">
              <w:rPr>
                <w:rFonts w:ascii="Century Gothic" w:hAnsi="Century Gothic"/>
                <w:b/>
                <w:sz w:val="20"/>
              </w:rPr>
              <w:t>normę PN-ISO 9836</w:t>
            </w:r>
            <w:r w:rsidR="00A36F38" w:rsidRPr="00A36F38">
              <w:rPr>
                <w:rFonts w:ascii="Century Gothic" w:hAnsi="Century Gothic"/>
                <w:b/>
                <w:sz w:val="20"/>
              </w:rPr>
              <w:t>:2022</w:t>
            </w:r>
            <w:r w:rsidR="00C808E0">
              <w:rPr>
                <w:rFonts w:ascii="Century Gothic" w:hAnsi="Century Gothic"/>
                <w:b/>
                <w:sz w:val="20"/>
              </w:rPr>
              <w:t>-07</w:t>
            </w:r>
            <w:r w:rsidRPr="00A36F38">
              <w:rPr>
                <w:rFonts w:ascii="Century Gothic" w:hAnsi="Century Gothic"/>
                <w:b/>
                <w:sz w:val="20"/>
              </w:rPr>
              <w:t>,</w:t>
            </w:r>
            <w:r w:rsidRPr="00A36F38">
              <w:rPr>
                <w:rFonts w:ascii="Century Gothic" w:hAnsi="Century Gothic"/>
                <w:bCs/>
                <w:sz w:val="20"/>
              </w:rPr>
              <w:t xml:space="preserve"> przy czym pomiaru dokonuje się na poziomie podłogi, z dokładnością do 0,01m² (jedna setna metra kwadratowego), w mieszkaniu w stanie całkowicie wykończonym, a więc z tynkami.</w:t>
            </w:r>
          </w:p>
        </w:tc>
      </w:tr>
      <w:tr w:rsidR="00B139CF" w:rsidRPr="00B139CF" w14:paraId="2A7984AE" w14:textId="77777777" w:rsidTr="00BE1A33">
        <w:trPr>
          <w:trHeight w:hRule="exact" w:val="926"/>
        </w:trPr>
        <w:tc>
          <w:tcPr>
            <w:tcW w:w="2738" w:type="dxa"/>
            <w:gridSpan w:val="2"/>
            <w:vMerge w:val="restart"/>
            <w:shd w:val="clear" w:color="auto" w:fill="F3F3F3"/>
          </w:tcPr>
          <w:p w14:paraId="1796AAA6" w14:textId="77777777" w:rsidR="00B139CF" w:rsidRPr="00B139CF" w:rsidRDefault="00B139CF" w:rsidP="00B139CF">
            <w:pPr>
              <w:rPr>
                <w:rFonts w:ascii="Century Gothic" w:hAnsi="Century Gothic"/>
                <w:bCs/>
                <w:sz w:val="20"/>
              </w:rPr>
            </w:pPr>
            <w:r w:rsidRPr="00B139CF">
              <w:rPr>
                <w:rFonts w:ascii="Century Gothic" w:hAnsi="Century Gothic"/>
                <w:bCs/>
                <w:sz w:val="20"/>
              </w:rPr>
              <w:t>Zamierzony sposób</w:t>
            </w:r>
          </w:p>
          <w:p w14:paraId="0A1D56E9" w14:textId="77777777" w:rsidR="00B139CF" w:rsidRPr="00B139CF" w:rsidRDefault="00B139CF" w:rsidP="00B139CF">
            <w:pPr>
              <w:rPr>
                <w:rFonts w:ascii="Century Gothic" w:hAnsi="Century Gothic"/>
                <w:bCs/>
                <w:sz w:val="20"/>
              </w:rPr>
            </w:pPr>
            <w:r w:rsidRPr="00B139CF">
              <w:rPr>
                <w:rFonts w:ascii="Century Gothic" w:hAnsi="Century Gothic"/>
                <w:bCs/>
                <w:sz w:val="20"/>
              </w:rPr>
              <w:t>i procentowy udział źródeł finansowania przedsięwzięcia deweloperskiego lub zadania inwestycyjnego</w:t>
            </w:r>
          </w:p>
        </w:tc>
        <w:tc>
          <w:tcPr>
            <w:tcW w:w="3490" w:type="dxa"/>
            <w:gridSpan w:val="2"/>
          </w:tcPr>
          <w:p w14:paraId="229BD4E4" w14:textId="77777777" w:rsidR="00B139CF" w:rsidRPr="00B139CF" w:rsidRDefault="00B139CF" w:rsidP="00B139CF">
            <w:pPr>
              <w:rPr>
                <w:rFonts w:ascii="Century Gothic" w:hAnsi="Century Gothic"/>
                <w:bCs/>
                <w:sz w:val="20"/>
              </w:rPr>
            </w:pPr>
            <w:r w:rsidRPr="00B139CF">
              <w:rPr>
                <w:rFonts w:ascii="Century Gothic" w:hAnsi="Century Gothic"/>
                <w:bCs/>
                <w:sz w:val="20"/>
              </w:rPr>
              <w:t>Rodzaj posiadanych środków finansowych:</w:t>
            </w:r>
          </w:p>
          <w:p w14:paraId="4F42FF6A" w14:textId="77777777" w:rsidR="00B139CF" w:rsidRPr="00B139CF" w:rsidRDefault="00B139CF" w:rsidP="00B139CF">
            <w:pPr>
              <w:rPr>
                <w:rFonts w:ascii="Century Gothic" w:hAnsi="Century Gothic"/>
                <w:bCs/>
                <w:sz w:val="20"/>
              </w:rPr>
            </w:pPr>
            <w:r w:rsidRPr="00B139CF">
              <w:rPr>
                <w:rFonts w:ascii="Century Gothic" w:hAnsi="Century Gothic"/>
                <w:bCs/>
                <w:sz w:val="20"/>
              </w:rPr>
              <w:t>– kredyt, środki własne, inne</w:t>
            </w:r>
          </w:p>
        </w:tc>
        <w:tc>
          <w:tcPr>
            <w:tcW w:w="3882" w:type="dxa"/>
            <w:gridSpan w:val="2"/>
          </w:tcPr>
          <w:p w14:paraId="584D59C3" w14:textId="77777777" w:rsidR="00B139CF" w:rsidRPr="00B139CF" w:rsidRDefault="00B139CF" w:rsidP="001E7CB9">
            <w:pPr>
              <w:jc w:val="center"/>
              <w:rPr>
                <w:rFonts w:ascii="Century Gothic" w:hAnsi="Century Gothic"/>
                <w:bCs/>
                <w:sz w:val="20"/>
              </w:rPr>
            </w:pPr>
            <w:r w:rsidRPr="00B139CF">
              <w:rPr>
                <w:rFonts w:ascii="Century Gothic" w:hAnsi="Century Gothic"/>
                <w:bCs/>
                <w:sz w:val="20"/>
              </w:rPr>
              <w:t>100% środki własne</w:t>
            </w:r>
          </w:p>
        </w:tc>
      </w:tr>
      <w:tr w:rsidR="00B139CF" w:rsidRPr="00B139CF" w14:paraId="480E898E" w14:textId="77777777" w:rsidTr="00BE1A33">
        <w:trPr>
          <w:trHeight w:hRule="exact" w:val="840"/>
        </w:trPr>
        <w:tc>
          <w:tcPr>
            <w:tcW w:w="2738" w:type="dxa"/>
            <w:gridSpan w:val="2"/>
            <w:vMerge/>
            <w:shd w:val="clear" w:color="auto" w:fill="F3F3F3"/>
          </w:tcPr>
          <w:p w14:paraId="12E3BDD6" w14:textId="77777777" w:rsidR="00B139CF" w:rsidRPr="00B139CF" w:rsidRDefault="00B139CF" w:rsidP="00B139CF">
            <w:pPr>
              <w:rPr>
                <w:rFonts w:ascii="Century Gothic" w:hAnsi="Century Gothic"/>
                <w:bCs/>
                <w:sz w:val="20"/>
              </w:rPr>
            </w:pPr>
          </w:p>
        </w:tc>
        <w:tc>
          <w:tcPr>
            <w:tcW w:w="3490" w:type="dxa"/>
            <w:gridSpan w:val="2"/>
          </w:tcPr>
          <w:p w14:paraId="45F67E2D" w14:textId="77777777" w:rsidR="00B139CF" w:rsidRPr="00B139CF" w:rsidRDefault="00B139CF" w:rsidP="00B139CF">
            <w:pPr>
              <w:rPr>
                <w:rFonts w:ascii="Century Gothic" w:hAnsi="Century Gothic"/>
                <w:bCs/>
                <w:sz w:val="20"/>
              </w:rPr>
            </w:pPr>
            <w:r w:rsidRPr="00B139CF">
              <w:rPr>
                <w:rFonts w:ascii="Century Gothic" w:hAnsi="Century Gothic"/>
                <w:bCs/>
                <w:sz w:val="20"/>
              </w:rPr>
              <w:t>W następujących instytucjach finansowych (wypełnia się w przypadku kredytu)</w:t>
            </w:r>
          </w:p>
        </w:tc>
        <w:tc>
          <w:tcPr>
            <w:tcW w:w="3882" w:type="dxa"/>
            <w:gridSpan w:val="2"/>
          </w:tcPr>
          <w:p w14:paraId="1C537079" w14:textId="77777777" w:rsidR="00B139CF" w:rsidRPr="00B139CF" w:rsidRDefault="00B139CF" w:rsidP="00B139CF">
            <w:pPr>
              <w:rPr>
                <w:rFonts w:ascii="Century Gothic" w:hAnsi="Century Gothic"/>
                <w:bCs/>
                <w:sz w:val="20"/>
              </w:rPr>
            </w:pPr>
            <w:r w:rsidRPr="00B139CF">
              <w:rPr>
                <w:rFonts w:ascii="Century Gothic" w:hAnsi="Century Gothic"/>
                <w:bCs/>
                <w:sz w:val="20"/>
              </w:rPr>
              <w:t>Brak kredytu deweloperskiego.</w:t>
            </w:r>
          </w:p>
        </w:tc>
      </w:tr>
      <w:tr w:rsidR="00B139CF" w:rsidRPr="00B139CF" w14:paraId="2B3560C6" w14:textId="77777777" w:rsidTr="00BE1A33">
        <w:tc>
          <w:tcPr>
            <w:tcW w:w="2738" w:type="dxa"/>
            <w:gridSpan w:val="2"/>
            <w:vMerge w:val="restart"/>
            <w:shd w:val="clear" w:color="auto" w:fill="F3F3F3"/>
          </w:tcPr>
          <w:p w14:paraId="70BFDDE1" w14:textId="77777777" w:rsidR="00B139CF" w:rsidRPr="00B139CF" w:rsidRDefault="00B139CF" w:rsidP="00B139CF">
            <w:pPr>
              <w:rPr>
                <w:rFonts w:ascii="Century Gothic" w:hAnsi="Century Gothic"/>
                <w:bCs/>
                <w:sz w:val="20"/>
              </w:rPr>
            </w:pPr>
            <w:r w:rsidRPr="00B139CF">
              <w:rPr>
                <w:rFonts w:ascii="Century Gothic" w:hAnsi="Century Gothic"/>
                <w:bCs/>
                <w:sz w:val="20"/>
              </w:rPr>
              <w:t>Środki ochrony nabywców</w:t>
            </w:r>
          </w:p>
        </w:tc>
        <w:tc>
          <w:tcPr>
            <w:tcW w:w="3490" w:type="dxa"/>
            <w:gridSpan w:val="2"/>
          </w:tcPr>
          <w:p w14:paraId="0BB00404" w14:textId="77777777" w:rsidR="00B139CF" w:rsidRPr="00B139CF" w:rsidRDefault="00B139CF" w:rsidP="00B139CF">
            <w:pPr>
              <w:rPr>
                <w:rFonts w:ascii="Century Gothic" w:hAnsi="Century Gothic"/>
                <w:bCs/>
                <w:sz w:val="20"/>
              </w:rPr>
            </w:pPr>
            <w:r w:rsidRPr="00B139CF">
              <w:rPr>
                <w:rFonts w:ascii="Century Gothic" w:hAnsi="Century Gothic"/>
                <w:bCs/>
                <w:sz w:val="20"/>
              </w:rPr>
              <w:t>Otwarty mieszkaniowy rachunek powierniczy nr</w:t>
            </w:r>
          </w:p>
          <w:p w14:paraId="7A96C9EB" w14:textId="1879E6EB" w:rsidR="00B139CF" w:rsidRPr="00C808E0" w:rsidRDefault="00C808E0" w:rsidP="004B3180">
            <w:pPr>
              <w:jc w:val="center"/>
              <w:rPr>
                <w:rFonts w:ascii="Century Gothic" w:hAnsi="Century Gothic"/>
                <w:b/>
                <w:sz w:val="20"/>
              </w:rPr>
            </w:pPr>
            <w:r w:rsidRPr="00C808E0">
              <w:rPr>
                <w:rFonts w:ascii="Century Gothic" w:hAnsi="Century Gothic"/>
                <w:b/>
                <w:sz w:val="28"/>
                <w:szCs w:val="32"/>
                <w:highlight w:val="yellow"/>
              </w:rPr>
              <w:t>_ _  _ _ _ _  _ _ _ _  _ _ _ _  _ _ _ __ _ _ _</w:t>
            </w:r>
            <w:r w:rsidRPr="00C808E0">
              <w:rPr>
                <w:rFonts w:ascii="Century Gothic" w:hAnsi="Century Gothic"/>
                <w:b/>
                <w:sz w:val="28"/>
                <w:szCs w:val="32"/>
              </w:rPr>
              <w:t xml:space="preserve">  </w:t>
            </w:r>
          </w:p>
        </w:tc>
        <w:tc>
          <w:tcPr>
            <w:tcW w:w="3882" w:type="dxa"/>
            <w:gridSpan w:val="2"/>
          </w:tcPr>
          <w:p w14:paraId="05CD2C9E" w14:textId="77777777" w:rsidR="00B139CF" w:rsidRPr="00B139CF" w:rsidRDefault="00B139CF" w:rsidP="00B139CF">
            <w:pPr>
              <w:rPr>
                <w:rFonts w:ascii="Century Gothic" w:hAnsi="Century Gothic"/>
                <w:bCs/>
                <w:strike/>
                <w:sz w:val="20"/>
              </w:rPr>
            </w:pPr>
            <w:r w:rsidRPr="00B139CF">
              <w:rPr>
                <w:rFonts w:ascii="Century Gothic" w:hAnsi="Century Gothic"/>
                <w:bCs/>
                <w:strike/>
                <w:sz w:val="20"/>
              </w:rPr>
              <w:t>Zamknięty mieszkaniowy rachunek powierniczy*</w:t>
            </w:r>
          </w:p>
        </w:tc>
      </w:tr>
      <w:tr w:rsidR="00B139CF" w:rsidRPr="00B139CF" w14:paraId="4497447C" w14:textId="77777777" w:rsidTr="00BE1A33">
        <w:tc>
          <w:tcPr>
            <w:tcW w:w="2738" w:type="dxa"/>
            <w:gridSpan w:val="2"/>
            <w:vMerge/>
            <w:shd w:val="clear" w:color="auto" w:fill="F3F3F3"/>
          </w:tcPr>
          <w:p w14:paraId="39CE4853" w14:textId="77777777" w:rsidR="00B139CF" w:rsidRPr="00B139CF" w:rsidRDefault="00B139CF" w:rsidP="00B139CF">
            <w:pPr>
              <w:rPr>
                <w:rFonts w:ascii="Century Gothic" w:hAnsi="Century Gothic"/>
                <w:bCs/>
                <w:sz w:val="20"/>
              </w:rPr>
            </w:pPr>
          </w:p>
        </w:tc>
        <w:tc>
          <w:tcPr>
            <w:tcW w:w="3490" w:type="dxa"/>
            <w:gridSpan w:val="2"/>
          </w:tcPr>
          <w:p w14:paraId="39B95B10" w14:textId="7F570DA2" w:rsidR="00B139CF" w:rsidRPr="00B139CF" w:rsidRDefault="00B139CF" w:rsidP="00B139CF">
            <w:pPr>
              <w:rPr>
                <w:rFonts w:ascii="Century Gothic" w:hAnsi="Century Gothic"/>
                <w:bCs/>
                <w:sz w:val="20"/>
              </w:rPr>
            </w:pPr>
            <w:r w:rsidRPr="00B139CF">
              <w:rPr>
                <w:rFonts w:ascii="Century Gothic" w:hAnsi="Century Gothic"/>
                <w:bCs/>
                <w:sz w:val="20"/>
              </w:rPr>
              <w:t>Wysokość stawki procentowej, według której jest obliczana kwota składki na Deweloperski Fundusz Gwarancyjny</w:t>
            </w:r>
            <w:r w:rsidR="005A47BC">
              <w:rPr>
                <w:rFonts w:ascii="Century Gothic" w:hAnsi="Century Gothic"/>
                <w:bCs/>
                <w:sz w:val="20"/>
              </w:rPr>
              <w:t xml:space="preserve"> 7)</w:t>
            </w:r>
          </w:p>
          <w:p w14:paraId="16E75686" w14:textId="77777777" w:rsidR="00B139CF" w:rsidRPr="00B139CF" w:rsidRDefault="00B139CF" w:rsidP="00B139CF">
            <w:pPr>
              <w:rPr>
                <w:rFonts w:ascii="Century Gothic" w:hAnsi="Century Gothic"/>
                <w:bCs/>
                <w:sz w:val="12"/>
                <w:szCs w:val="14"/>
              </w:rPr>
            </w:pPr>
            <w:r w:rsidRPr="00B139CF">
              <w:rPr>
                <w:rFonts w:ascii="Century Gothic" w:hAnsi="Century Gothic"/>
                <w:bCs/>
                <w:sz w:val="12"/>
                <w:szCs w:val="14"/>
              </w:rPr>
              <w:t xml:space="preserve">7)  Zgodnie z art. 49 ust. 6 ustawy z dnia 20 maja 2021 r. o ochronie praw nabywcy lokalu mieszkalnego lub domu jednorodzinnego   oraz Deweloperskim Funduszu Gwarancyjnym (Dz. U. poz. 1177) wysokość składki jest wyliczana według stawki procentowej obowiązującej w dniu rozpoczęcia sprzedaży lokali mieszkalnych lub domów jednorodzinnych w ramach danego przedsięwzięcia deweloperskiego lub zadania inwestycyjnego. Natomiast </w:t>
            </w:r>
            <w:r w:rsidRPr="00B139CF">
              <w:rPr>
                <w:rFonts w:ascii="Century Gothic" w:hAnsi="Century Gothic"/>
                <w:bCs/>
                <w:sz w:val="12"/>
                <w:szCs w:val="14"/>
              </w:rPr>
              <w:lastRenderedPageBreak/>
              <w:t>stawkę procentową określa akt wykonawczy wydany na podstawie art. 49 ust. 8 ustawy z dnia 20 maja 2021 r. o ochronie praw nabywcy lokalu mieszkalnego lub domu jednorodzinnego oraz Deweloperskim Funduszu Gwarancyjnym.</w:t>
            </w:r>
          </w:p>
          <w:p w14:paraId="43EF00C3" w14:textId="77777777" w:rsidR="00B139CF" w:rsidRPr="00B139CF" w:rsidRDefault="00B139CF" w:rsidP="00B139CF">
            <w:pPr>
              <w:rPr>
                <w:rFonts w:ascii="Century Gothic" w:hAnsi="Century Gothic"/>
                <w:bCs/>
                <w:sz w:val="20"/>
              </w:rPr>
            </w:pPr>
          </w:p>
        </w:tc>
        <w:tc>
          <w:tcPr>
            <w:tcW w:w="3882" w:type="dxa"/>
            <w:gridSpan w:val="2"/>
          </w:tcPr>
          <w:p w14:paraId="42FD0784" w14:textId="77777777" w:rsidR="00B139CF" w:rsidRPr="00B139CF" w:rsidRDefault="00B139CF" w:rsidP="00B139CF">
            <w:pPr>
              <w:rPr>
                <w:rFonts w:ascii="Century Gothic" w:hAnsi="Century Gothic"/>
                <w:bCs/>
                <w:sz w:val="20"/>
                <w:lang w:val="pl-PL"/>
              </w:rPr>
            </w:pPr>
            <w:r w:rsidRPr="00B139CF">
              <w:rPr>
                <w:rFonts w:ascii="Century Gothic" w:hAnsi="Century Gothic"/>
                <w:bCs/>
                <w:sz w:val="20"/>
                <w:lang w:val="pl-PL"/>
              </w:rPr>
              <w:lastRenderedPageBreak/>
              <w:t>Zgodnie z ROZPORZĄDZENIEM</w:t>
            </w:r>
          </w:p>
          <w:p w14:paraId="6C290BC8" w14:textId="1957E868" w:rsidR="00B139CF" w:rsidRPr="00B139CF" w:rsidRDefault="00B139CF" w:rsidP="00B139CF">
            <w:pPr>
              <w:rPr>
                <w:rFonts w:ascii="Century Gothic" w:hAnsi="Century Gothic"/>
                <w:bCs/>
                <w:sz w:val="20"/>
                <w:lang w:val="pl-PL"/>
              </w:rPr>
            </w:pPr>
            <w:r w:rsidRPr="00B139CF">
              <w:rPr>
                <w:rFonts w:ascii="Century Gothic" w:hAnsi="Century Gothic"/>
                <w:bCs/>
                <w:sz w:val="20"/>
                <w:lang w:val="pl-PL"/>
              </w:rPr>
              <w:t>MINISTRA ROZWOJU I TECHNOLOGII z dnia 21 czerwca 2022 r. w sprawie wysokości stawek procentowych, według których jest wyliczana kwota składki</w:t>
            </w:r>
            <w:r w:rsidR="001E7CB9">
              <w:rPr>
                <w:rFonts w:ascii="Century Gothic" w:hAnsi="Century Gothic"/>
                <w:bCs/>
                <w:sz w:val="20"/>
                <w:lang w:val="pl-PL"/>
              </w:rPr>
              <w:t xml:space="preserve"> </w:t>
            </w:r>
            <w:r w:rsidRPr="00B139CF">
              <w:rPr>
                <w:rFonts w:ascii="Century Gothic" w:hAnsi="Century Gothic"/>
                <w:bCs/>
                <w:sz w:val="20"/>
                <w:lang w:val="pl-PL"/>
              </w:rPr>
              <w:t>na Deweloperski Fundusz Gwarancyjny należnej od dewelopera posiadającego:</w:t>
            </w:r>
          </w:p>
          <w:p w14:paraId="7DB5DAC9" w14:textId="77777777" w:rsidR="00B139CF" w:rsidRPr="00B139CF" w:rsidRDefault="00B139CF" w:rsidP="00B139CF">
            <w:pPr>
              <w:rPr>
                <w:rFonts w:ascii="Century Gothic" w:hAnsi="Century Gothic"/>
                <w:bCs/>
                <w:sz w:val="20"/>
              </w:rPr>
            </w:pPr>
            <w:r w:rsidRPr="00B139CF">
              <w:rPr>
                <w:rFonts w:ascii="Century Gothic" w:hAnsi="Century Gothic"/>
                <w:bCs/>
                <w:sz w:val="20"/>
                <w:lang w:val="pl-PL"/>
              </w:rPr>
              <w:t xml:space="preserve">otwarty mieszkaniowy rachunek </w:t>
            </w:r>
            <w:r w:rsidRPr="00B139CF">
              <w:rPr>
                <w:rFonts w:ascii="Century Gothic" w:hAnsi="Century Gothic"/>
                <w:bCs/>
                <w:sz w:val="20"/>
                <w:lang w:val="pl-PL"/>
              </w:rPr>
              <w:lastRenderedPageBreak/>
              <w:t>powierniczy – wynosi 0,45%.</w:t>
            </w:r>
          </w:p>
        </w:tc>
      </w:tr>
      <w:tr w:rsidR="00B139CF" w:rsidRPr="00B139CF" w14:paraId="4BD200CA" w14:textId="77777777" w:rsidTr="00BE1A33">
        <w:tc>
          <w:tcPr>
            <w:tcW w:w="2738" w:type="dxa"/>
            <w:gridSpan w:val="2"/>
            <w:shd w:val="clear" w:color="auto" w:fill="F3F3F3"/>
          </w:tcPr>
          <w:p w14:paraId="7A2B1F70" w14:textId="77777777" w:rsidR="00B139CF" w:rsidRPr="00B139CF" w:rsidRDefault="00B139CF" w:rsidP="00B139CF">
            <w:pPr>
              <w:rPr>
                <w:rFonts w:ascii="Century Gothic" w:hAnsi="Century Gothic"/>
                <w:bCs/>
                <w:sz w:val="20"/>
              </w:rPr>
            </w:pPr>
            <w:r w:rsidRPr="00B139CF">
              <w:rPr>
                <w:rFonts w:ascii="Century Gothic" w:hAnsi="Century Gothic"/>
                <w:bCs/>
                <w:sz w:val="20"/>
              </w:rPr>
              <w:lastRenderedPageBreak/>
              <w:t>Główne zasady funkcjonowania wybranego rodzaju zabezpieczenia środków nabywcy</w:t>
            </w:r>
          </w:p>
        </w:tc>
        <w:tc>
          <w:tcPr>
            <w:tcW w:w="7372" w:type="dxa"/>
            <w:gridSpan w:val="4"/>
            <w:tcBorders>
              <w:top w:val="single" w:sz="4" w:space="0" w:color="auto"/>
            </w:tcBorders>
          </w:tcPr>
          <w:p w14:paraId="6361F615" w14:textId="77777777" w:rsidR="00B139CF" w:rsidRPr="00B139CF" w:rsidRDefault="00B139CF" w:rsidP="00B139CF">
            <w:pPr>
              <w:rPr>
                <w:rFonts w:ascii="Century Gothic" w:hAnsi="Century Gothic"/>
                <w:bCs/>
                <w:sz w:val="20"/>
              </w:rPr>
            </w:pPr>
            <w:r w:rsidRPr="00B139CF">
              <w:rPr>
                <w:rFonts w:ascii="Century Gothic" w:hAnsi="Century Gothic"/>
                <w:bCs/>
                <w:sz w:val="20"/>
              </w:rPr>
              <w:t>Wypłata środków z mieszkaniowego rachunku powierniczego</w:t>
            </w:r>
          </w:p>
          <w:p w14:paraId="402A8122"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Art. 16. </w:t>
            </w:r>
          </w:p>
          <w:p w14:paraId="39A8D8B5"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1. W związku z realizacją przez dewelopera umowy deweloperskiej lub umowy, o której mowa w art. 2 ust. 2 pkt 1 lub 3, bank wypłaca deweloperowi środki pieniężne wpłacone przez nabywcę na otwarty mieszkaniowy rachunek powierniczy,</w:t>
            </w:r>
          </w:p>
          <w:p w14:paraId="1D8E6C0D"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nie wcześniej niż po 30 dniach od dnia zawarcia umowy deweloperskiej i po stwierdzeniu zakończenia danego etapu realizacji przedsięwzięcia deweloperskiego lub zadania inwestycyjnego, w wysokości kwoty stanowiącej iloczyn procentu kosztów danego etapu określonego w harmonogramie przedsięwzięcia deweloperskiego lub zadania inwestycyjnego oraz:</w:t>
            </w:r>
          </w:p>
          <w:p w14:paraId="7BD3EF75"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1) ceny lokalu mieszkalnego albo domu jednorodzinnego albo</w:t>
            </w:r>
          </w:p>
          <w:p w14:paraId="7EED04A3" w14:textId="41E2EA5E" w:rsidR="00B139CF" w:rsidRPr="00B139CF" w:rsidRDefault="00B139CF" w:rsidP="00B139CF">
            <w:pPr>
              <w:rPr>
                <w:rFonts w:ascii="Century Gothic" w:hAnsi="Century Gothic"/>
                <w:bCs/>
                <w:sz w:val="20"/>
              </w:rPr>
            </w:pPr>
            <w:r w:rsidRPr="00B139CF">
              <w:rPr>
                <w:rFonts w:ascii="Century Gothic" w:hAnsi="Century Gothic"/>
                <w:bCs/>
                <w:sz w:val="20"/>
                <w:lang w:val="pl"/>
              </w:rPr>
              <w:t>2) ceny lokalu mieszkalnego i lokalu użytkowego albo domu jednorodzinnego i lokalu użytkowego – w przypadku umowy, o której mowa w art. 2 ust. 2 pkt 1 lub 3.</w:t>
            </w:r>
          </w:p>
          <w:p w14:paraId="65D7D25B"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2. W przypadku zakończenia ostatniego etapu przedsięwzięcia deweloperskiego lub zadania inwestycyjnego, określonego w ich harmonogramach, bank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lub umowy, o której mowa w art. 2 ust. 2 pkt 1 lub 3,  w stanie wolnym od obciążeń, praw i roszczeń osób trzecich, z wyjątkiem obciążeń, na które wyraził zgodę nabywca.</w:t>
            </w:r>
          </w:p>
          <w:p w14:paraId="23ADD1B0"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Art. 17. </w:t>
            </w:r>
          </w:p>
          <w:p w14:paraId="5E52249A"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1. Bank dokonuje kontroli zakończenia każdego z etapów przedsięwzięcia deweloperskiego lub zadania inwestycyjnego przed wypłatą środków pieniężnych, o których mowa w art. 16 ust. 1 i 3.</w:t>
            </w:r>
          </w:p>
          <w:p w14:paraId="105315B8"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2. W trakcie kontroli bank ma prawo wglądu do rachunków bankowych dewelopera oraz kontroli dokumentacji w zakresie dotyczącym przedsięwzięcia deweloperskiego lub zadania inwestycyjnego.</w:t>
            </w:r>
          </w:p>
          <w:p w14:paraId="5E74EB4A"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3. Koszty kontroli ponosi deweloper.</w:t>
            </w:r>
          </w:p>
          <w:p w14:paraId="46735F9B"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4. Kontrola obejmuje:</w:t>
            </w:r>
          </w:p>
          <w:p w14:paraId="5327A276"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1) sprawdzenie, czy:</w:t>
            </w:r>
          </w:p>
          <w:p w14:paraId="32906AF3"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a) deweloper posiada tytuł własności albo prawo użytkowania wieczystego nieruchomości, na której jest prowadzone przedsięwzięcie deweloperskie lub zadanie inwestycyjne, albo zgodę właściciela lub użytkownika wieczystego nieruchomości na wpis roszczeń nabywcy, o których mowa w art. 38 ust. 2, w przypadku gdy deweloper nie jest właścicielem albo użytkownikiem wieczystym nieruchomości,</w:t>
            </w:r>
          </w:p>
          <w:p w14:paraId="6963BD33"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b) wobec dewelopera nie zostało wszczęte postępowanie restrukturyzacyjne albo upadłościowe, przez weryfikację wpisu w Krajowym Rejestrze Sądowym oraz informacji zawartych w Krajowym Rejestrze Zadłużonych,</w:t>
            </w:r>
          </w:p>
          <w:p w14:paraId="325E2DF6"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c) deweloper posiada pozwolenie na budowę albo dokonał zgłoszenia budowy, o której mowa w art. 29 ust. 1 pkt 1 ustawy z dnia 7 lipca 1994 r. – Prawo budowlane, do którego organ administracji architektoniczno-budowlanej nie wniósł sprzeciwu,</w:t>
            </w:r>
          </w:p>
          <w:p w14:paraId="62160770"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d) planowane przez dewelopera przeznaczenie środków, które będą wypłacone z otwartego mieszkaniowego rachunku powierniczego, jest zgodne ze sposobem wydatkowania środków określonym w art. 13,</w:t>
            </w:r>
          </w:p>
          <w:p w14:paraId="02284210"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e) wydatkowanie środków wypłaconych z otwartego mieszkaniowego rachunku powierniczego jest zgodne ze sposobem wydatkowania środków określonym w art. 13,</w:t>
            </w:r>
          </w:p>
          <w:p w14:paraId="5D7B0247" w14:textId="77777777" w:rsidR="00B139CF" w:rsidRPr="00B139CF" w:rsidRDefault="00B139CF" w:rsidP="00B139CF">
            <w:pPr>
              <w:rPr>
                <w:rFonts w:ascii="Century Gothic" w:hAnsi="Century Gothic"/>
                <w:bCs/>
                <w:sz w:val="20"/>
                <w:lang w:val="pl"/>
              </w:rPr>
            </w:pPr>
            <w:r w:rsidRPr="00B139CF">
              <w:rPr>
                <w:rFonts w:ascii="Century Gothic" w:hAnsi="Century Gothic"/>
                <w:bCs/>
                <w:sz w:val="20"/>
                <w:lang w:val="pl"/>
              </w:rPr>
              <w:t>f) deweloper nie zalega z podatkami i składkami na ubezpieczenie społeczne i zdrowotne,</w:t>
            </w:r>
          </w:p>
          <w:p w14:paraId="53134CEA"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g) deweloper uregulował wymagalne i bezsporne zobowiązania pieniężne </w:t>
            </w:r>
            <w:r w:rsidRPr="00B139CF">
              <w:rPr>
                <w:rFonts w:ascii="Century Gothic" w:hAnsi="Century Gothic"/>
                <w:bCs/>
                <w:sz w:val="20"/>
                <w:lang w:val="pl"/>
              </w:rPr>
              <w:lastRenderedPageBreak/>
              <w:t>wobec wykonawców lub podwykonawców,</w:t>
            </w:r>
          </w:p>
          <w:p w14:paraId="267A85CD"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h) deweloper dokonał wpłaty składki, o której mowa w art. 49, w należnej wysokości,</w:t>
            </w:r>
          </w:p>
          <w:p w14:paraId="456BC650"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i) deweloper nie zalega ze zobowiązaniami wobec nabywców, którzy w ramach danego przedsięwzięcia deweloperskiego lub zadania inwestycyjnego odstąpili od umowy na podstawie art. 43 ust. 1–6,</w:t>
            </w:r>
          </w:p>
          <w:p w14:paraId="52A3D7C8"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j) deweloper nie zalega wobec Deweloperskiego Funduszu Gwarancyjnego ze zobowiązaniem wynikającym z realizacji przez ten fundusz zwrotu wpłat nabywcy w sytuacji, o której mowa w art. 48 ust. 1 pkt 6;</w:t>
            </w:r>
          </w:p>
          <w:p w14:paraId="729A02FF"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2) ustalenie przez wyznaczoną przez bank osobę posiadającą odpowiednie uprawnienia budowlane, czy deweloper zakończył określony w harmonogramie etap realizacji przedsięwzięcia deweloperskiego lub zadania inwestycyjnego, polegające w szczególności na sprawdzeniu:</w:t>
            </w:r>
          </w:p>
          <w:p w14:paraId="1971EDB2"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a) wpisu kierownika budowy w dzienniku budowy,</w:t>
            </w:r>
          </w:p>
          <w:p w14:paraId="42B87F49"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b) udokumentowania faktycznego zaawansowania robót budowlanych na poziomie wymaganym dla kontrolowanego etapu,</w:t>
            </w:r>
          </w:p>
          <w:p w14:paraId="3AF7E125"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c) uzyskania decyzji o pozwoleniu na użytkowanie albo dokonania zawiadomienia o zakończeniu budowy – w przypadku zakończenia robót budowlanych.</w:t>
            </w:r>
          </w:p>
          <w:p w14:paraId="5285292C" w14:textId="62EE6045" w:rsidR="00B139CF" w:rsidRPr="00B139CF" w:rsidRDefault="00B139CF" w:rsidP="00B139CF">
            <w:pPr>
              <w:rPr>
                <w:rFonts w:ascii="Century Gothic" w:hAnsi="Century Gothic"/>
                <w:bCs/>
                <w:sz w:val="20"/>
                <w:lang w:val="pl"/>
              </w:rPr>
            </w:pPr>
            <w:r w:rsidRPr="00B139CF">
              <w:rPr>
                <w:rFonts w:ascii="Century Gothic" w:hAnsi="Century Gothic"/>
                <w:bCs/>
                <w:sz w:val="20"/>
                <w:lang w:val="pl"/>
              </w:rPr>
              <w:t xml:space="preserve">5. Czynności kontrolne, o których mowa w ust. 4 pkt 1 lit. </w:t>
            </w:r>
            <w:r w:rsidR="005A47BC" w:rsidRPr="00B139CF">
              <w:rPr>
                <w:rFonts w:ascii="Century Gothic" w:hAnsi="Century Gothic"/>
                <w:bCs/>
                <w:sz w:val="20"/>
                <w:lang w:val="pl"/>
              </w:rPr>
              <w:t>D</w:t>
            </w:r>
            <w:r w:rsidRPr="00B139CF">
              <w:rPr>
                <w:rFonts w:ascii="Century Gothic" w:hAnsi="Century Gothic"/>
                <w:bCs/>
                <w:sz w:val="20"/>
                <w:lang w:val="pl"/>
              </w:rPr>
              <w:t>, f, g, i oraz j, są wykonywane na podstawie oświadczeń dewelopera.</w:t>
            </w:r>
          </w:p>
          <w:p w14:paraId="598969EE" w14:textId="2FEA8442"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6. Przed dokonaniem wypłaty środków pieniężnych, o których mowa w art. 16 ust. 3, bank przeprowadza czynności kontrolne, o których mowa w ust. 4 pkt 1 lit. </w:t>
            </w:r>
            <w:r w:rsidR="005A47BC" w:rsidRPr="00B139CF">
              <w:rPr>
                <w:rFonts w:ascii="Century Gothic" w:hAnsi="Century Gothic"/>
                <w:bCs/>
                <w:sz w:val="20"/>
                <w:lang w:val="pl"/>
              </w:rPr>
              <w:t>A</w:t>
            </w:r>
            <w:r w:rsidRPr="00B139CF">
              <w:rPr>
                <w:rFonts w:ascii="Century Gothic" w:hAnsi="Century Gothic"/>
                <w:bCs/>
                <w:sz w:val="20"/>
                <w:lang w:val="pl"/>
              </w:rPr>
              <w:t>, b, d oraz f–j oraz pkt 2, oraz przeprowadza weryfikację posiadania przez dewelopera:</w:t>
            </w:r>
          </w:p>
          <w:p w14:paraId="07B1AD5A"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1) decyzji o pozwoleniu na użytkowanie lub zawiadomienia o zakończeniu budowy, do którego organ nadzoru budowlanego nie wniósł sprzeciwu, oraz</w:t>
            </w:r>
          </w:p>
          <w:p w14:paraId="4653F9A9"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2) zaświadczenia o samodzielności lokalu – w przypadku umowy, o której mowa w art. 2 ust. 1 pkt 2 lub 3.</w:t>
            </w:r>
          </w:p>
          <w:p w14:paraId="1E9DA96E"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7. W przypadku:</w:t>
            </w:r>
          </w:p>
          <w:p w14:paraId="21799D0E" w14:textId="0CABA34C"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1) negatywnej oceny jednego z elementów określonych w ust. 4 pkt 1 lit. </w:t>
            </w:r>
            <w:r w:rsidR="005A47BC" w:rsidRPr="00B139CF">
              <w:rPr>
                <w:rFonts w:ascii="Century Gothic" w:hAnsi="Century Gothic"/>
                <w:bCs/>
                <w:sz w:val="20"/>
                <w:lang w:val="pl"/>
              </w:rPr>
              <w:t>A</w:t>
            </w:r>
            <w:r w:rsidRPr="00B139CF">
              <w:rPr>
                <w:rFonts w:ascii="Century Gothic" w:hAnsi="Century Gothic"/>
                <w:bCs/>
                <w:sz w:val="20"/>
                <w:lang w:val="pl"/>
              </w:rPr>
              <w:t>, c–e oraz h lub pkt 2,</w:t>
            </w:r>
          </w:p>
          <w:p w14:paraId="518AEF7C" w14:textId="4DE42D32"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2) braku oświadczeń dewelopera, na podstawie których są wykonywane czynności kontrolne, o których mowa w ust. 4 pkt 1 lit. </w:t>
            </w:r>
            <w:r w:rsidR="005A47BC" w:rsidRPr="00B139CF">
              <w:rPr>
                <w:rFonts w:ascii="Century Gothic" w:hAnsi="Century Gothic"/>
                <w:bCs/>
                <w:sz w:val="20"/>
                <w:lang w:val="pl"/>
              </w:rPr>
              <w:t>F</w:t>
            </w:r>
            <w:r w:rsidRPr="00B139CF">
              <w:rPr>
                <w:rFonts w:ascii="Century Gothic" w:hAnsi="Century Gothic"/>
                <w:bCs/>
                <w:sz w:val="20"/>
                <w:lang w:val="pl"/>
              </w:rPr>
              <w:t>, g, i oraz j,</w:t>
            </w:r>
          </w:p>
          <w:p w14:paraId="5A125A3C" w14:textId="2A6D9C2B"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3) wszczęcia wobec dewelopera postępowania restrukturyzacyjnego albo upadłościowego, o którym mowa w ust. 4 pkt 1 lit. </w:t>
            </w:r>
            <w:r w:rsidR="005A47BC" w:rsidRPr="00B139CF">
              <w:rPr>
                <w:rFonts w:ascii="Century Gothic" w:hAnsi="Century Gothic"/>
                <w:bCs/>
                <w:sz w:val="20"/>
                <w:lang w:val="pl"/>
              </w:rPr>
              <w:t>B</w:t>
            </w:r>
          </w:p>
          <w:p w14:paraId="0D1CA91C"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 bank wstrzymuje wypłatę środków pieniężnych, o których mowa w art. 16 ust. 1 lub 3, i wyznacza deweloperowi termin na usunięcie nieprawidłowości.</w:t>
            </w:r>
          </w:p>
          <w:p w14:paraId="1F904D92"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8. Bank wypłaca deweloperowi środki pieniężne, o których mowa w art. 16 ust. 1 lub 3, wyłącznie po usunięciu nieprawidłowości, o których mowa w ust. 7.</w:t>
            </w:r>
          </w:p>
          <w:p w14:paraId="7DFCAEEE"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9. Bank może dokonać kontroli zakończenia każdego z etapów przedsięwzięcia deweloperskiego lub zadania inwestycyjnego przed wypłatą środków pieniężnych, o których mowa w art. 16 ust. 1 lub 3, także w zakresie szerszym niż określony w ust. 4, jeżeli wynika to z umowy zawartej z deweloperem.</w:t>
            </w:r>
          </w:p>
          <w:p w14:paraId="61CFD8F2"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Art. 18. </w:t>
            </w:r>
          </w:p>
          <w:p w14:paraId="7DC298BF" w14:textId="77777777" w:rsidR="00B139CF" w:rsidRPr="00B139CF" w:rsidRDefault="00B139CF" w:rsidP="00B139CF">
            <w:pPr>
              <w:rPr>
                <w:rFonts w:ascii="Century Gothic" w:hAnsi="Century Gothic"/>
                <w:bCs/>
                <w:sz w:val="20"/>
                <w:lang w:val="pl"/>
              </w:rPr>
            </w:pPr>
            <w:r w:rsidRPr="00B139CF">
              <w:rPr>
                <w:rFonts w:ascii="Century Gothic" w:hAnsi="Century Gothic"/>
                <w:bCs/>
                <w:sz w:val="20"/>
                <w:lang w:val="pl"/>
              </w:rPr>
              <w:t>1. W przypadku odstąpienia na podstawie art. 43 od umowy deweloperskiej albo umowy, o której mowa w art. 2 ust. 1 pkt 2, 3 lub 5, przez jedną ze stron, bank wypłaca nabywcy przypadające mu środki pieniężne pozostałe na mieszkaniowym rachunku powierniczym w nominalnej wysokości niezwłocznie po otrzymaniu oświadczenia o odstąpieniu od jednej z tych umów.</w:t>
            </w:r>
          </w:p>
          <w:p w14:paraId="2D6AD99D" w14:textId="4CC4091B" w:rsidR="00B139CF" w:rsidRPr="00B139CF" w:rsidRDefault="00B139CF" w:rsidP="00B139CF">
            <w:pPr>
              <w:rPr>
                <w:rFonts w:ascii="Century Gothic" w:hAnsi="Century Gothic"/>
                <w:bCs/>
                <w:sz w:val="20"/>
              </w:rPr>
            </w:pPr>
            <w:r w:rsidRPr="00B139CF">
              <w:rPr>
                <w:rFonts w:ascii="Century Gothic" w:hAnsi="Century Gothic"/>
                <w:bCs/>
                <w:sz w:val="20"/>
                <w:lang w:val="pl"/>
              </w:rPr>
              <w:t xml:space="preserve">2. Przepis ust. 1 stosuje się odpowiednio w przypadku odstąpienia od umowy deweloperskiej przez syndyka na podstawie art. 98 ustawy z dnia 28 lutego 2003 r. – Prawo upadłościowe (Dz. U. </w:t>
            </w:r>
            <w:r w:rsidR="005A47BC" w:rsidRPr="00B139CF">
              <w:rPr>
                <w:rFonts w:ascii="Century Gothic" w:hAnsi="Century Gothic"/>
                <w:bCs/>
                <w:sz w:val="20"/>
                <w:lang w:val="pl"/>
              </w:rPr>
              <w:t>Z</w:t>
            </w:r>
            <w:r w:rsidRPr="00B139CF">
              <w:rPr>
                <w:rFonts w:ascii="Century Gothic" w:hAnsi="Century Gothic"/>
                <w:bCs/>
                <w:sz w:val="20"/>
                <w:lang w:val="pl"/>
              </w:rPr>
              <w:t xml:space="preserve"> 2020 r. </w:t>
            </w:r>
            <w:r w:rsidR="005A47BC" w:rsidRPr="00B139CF">
              <w:rPr>
                <w:rFonts w:ascii="Century Gothic" w:hAnsi="Century Gothic"/>
                <w:bCs/>
                <w:sz w:val="20"/>
                <w:lang w:val="pl"/>
              </w:rPr>
              <w:t>P</w:t>
            </w:r>
            <w:r w:rsidRPr="00B139CF">
              <w:rPr>
                <w:rFonts w:ascii="Century Gothic" w:hAnsi="Century Gothic"/>
                <w:bCs/>
                <w:sz w:val="20"/>
                <w:lang w:val="pl"/>
              </w:rPr>
              <w:t xml:space="preserve">oz. 1228 i 2320 oraz z 2021 r. </w:t>
            </w:r>
            <w:r w:rsidR="005A47BC" w:rsidRPr="00B139CF">
              <w:rPr>
                <w:rFonts w:ascii="Century Gothic" w:hAnsi="Century Gothic"/>
                <w:bCs/>
                <w:sz w:val="20"/>
                <w:lang w:val="pl"/>
              </w:rPr>
              <w:t>P</w:t>
            </w:r>
            <w:r w:rsidRPr="00B139CF">
              <w:rPr>
                <w:rFonts w:ascii="Century Gothic" w:hAnsi="Century Gothic"/>
                <w:bCs/>
                <w:sz w:val="20"/>
                <w:lang w:val="pl"/>
              </w:rPr>
              <w:t xml:space="preserve">oz. 1080 i 1177) lub przez zarządcę w trybie art. 298 ustawy z dnia 15 maja 2015 r. – Prawo restrukturyzacyjne (Dz. U. </w:t>
            </w:r>
            <w:r w:rsidR="005A47BC" w:rsidRPr="00B139CF">
              <w:rPr>
                <w:rFonts w:ascii="Century Gothic" w:hAnsi="Century Gothic"/>
                <w:bCs/>
                <w:sz w:val="20"/>
                <w:lang w:val="pl"/>
              </w:rPr>
              <w:t>Z</w:t>
            </w:r>
            <w:r w:rsidRPr="00B139CF">
              <w:rPr>
                <w:rFonts w:ascii="Century Gothic" w:hAnsi="Century Gothic"/>
                <w:bCs/>
                <w:sz w:val="20"/>
                <w:lang w:val="pl"/>
              </w:rPr>
              <w:t xml:space="preserve"> 2020 r. </w:t>
            </w:r>
            <w:r w:rsidR="005A47BC" w:rsidRPr="00B139CF">
              <w:rPr>
                <w:rFonts w:ascii="Century Gothic" w:hAnsi="Century Gothic"/>
                <w:bCs/>
                <w:sz w:val="20"/>
                <w:lang w:val="pl"/>
              </w:rPr>
              <w:t>P</w:t>
            </w:r>
            <w:r w:rsidRPr="00B139CF">
              <w:rPr>
                <w:rFonts w:ascii="Century Gothic" w:hAnsi="Century Gothic"/>
                <w:bCs/>
                <w:sz w:val="20"/>
                <w:lang w:val="pl"/>
              </w:rPr>
              <w:t xml:space="preserve">oz. 814 i 1298 oraz z 2021 r. </w:t>
            </w:r>
            <w:r w:rsidR="005A47BC" w:rsidRPr="00B139CF">
              <w:rPr>
                <w:rFonts w:ascii="Century Gothic" w:hAnsi="Century Gothic"/>
                <w:bCs/>
                <w:sz w:val="20"/>
                <w:lang w:val="pl"/>
              </w:rPr>
              <w:t>P</w:t>
            </w:r>
            <w:r w:rsidRPr="00B139CF">
              <w:rPr>
                <w:rFonts w:ascii="Century Gothic" w:hAnsi="Century Gothic"/>
                <w:bCs/>
                <w:sz w:val="20"/>
                <w:lang w:val="pl"/>
              </w:rPr>
              <w:t>oz. 1080 i 1177).</w:t>
            </w:r>
          </w:p>
          <w:p w14:paraId="772B2A2F"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lastRenderedPageBreak/>
              <w:t xml:space="preserve">Art. 19. </w:t>
            </w:r>
          </w:p>
          <w:p w14:paraId="4DFE3839"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1. W przypadku rozwiązania umowy deweloperskiej albo umowy, o której mowa w art. 2 ust. 1 pkt 2, 3 lub 5, innego niż na podstawie art. 43, strony przedstawią zgodne oświadczenia woli o sposobie podziału środków pieniężnych zgromadzonych przez nabywcę na mieszkaniowym rachunku powierniczym.</w:t>
            </w:r>
          </w:p>
          <w:p w14:paraId="2CBFB2F5"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2. Bank wypłaca środki zgromadzone na mieszkaniowym rachunku powierniczym w nominalnej wysokości niezwłocznie po otrzymaniu oświadczeń, o których mowa w ust. 1.</w:t>
            </w:r>
          </w:p>
          <w:p w14:paraId="51412916" w14:textId="77777777" w:rsidR="00B139CF" w:rsidRPr="00B139CF" w:rsidRDefault="00B139CF" w:rsidP="00B139CF">
            <w:pPr>
              <w:rPr>
                <w:rFonts w:ascii="Century Gothic" w:hAnsi="Century Gothic"/>
                <w:bCs/>
                <w:sz w:val="20"/>
              </w:rPr>
            </w:pPr>
          </w:p>
        </w:tc>
      </w:tr>
      <w:tr w:rsidR="00B139CF" w:rsidRPr="00B139CF" w14:paraId="087C6622" w14:textId="77777777" w:rsidTr="00BE1A33">
        <w:tc>
          <w:tcPr>
            <w:tcW w:w="2738" w:type="dxa"/>
            <w:gridSpan w:val="2"/>
            <w:shd w:val="clear" w:color="auto" w:fill="F3F3F3"/>
          </w:tcPr>
          <w:p w14:paraId="52753061" w14:textId="77777777" w:rsidR="00B139CF" w:rsidRPr="00B139CF" w:rsidRDefault="00B139CF" w:rsidP="00B139CF">
            <w:pPr>
              <w:rPr>
                <w:rFonts w:ascii="Century Gothic" w:hAnsi="Century Gothic"/>
                <w:bCs/>
                <w:sz w:val="20"/>
              </w:rPr>
            </w:pPr>
            <w:r w:rsidRPr="00B139CF">
              <w:rPr>
                <w:rFonts w:ascii="Century Gothic" w:hAnsi="Century Gothic"/>
                <w:bCs/>
                <w:sz w:val="20"/>
              </w:rPr>
              <w:lastRenderedPageBreak/>
              <w:t>Nazwa instytucji zapewniającej bezpieczeństwo środków nabywcy</w:t>
            </w:r>
          </w:p>
        </w:tc>
        <w:tc>
          <w:tcPr>
            <w:tcW w:w="7372" w:type="dxa"/>
            <w:gridSpan w:val="4"/>
          </w:tcPr>
          <w:p w14:paraId="74CDE1C3" w14:textId="77777777" w:rsidR="00B139CF" w:rsidRPr="00B139CF" w:rsidRDefault="00B139CF" w:rsidP="005A47BC">
            <w:pPr>
              <w:jc w:val="center"/>
              <w:rPr>
                <w:rFonts w:ascii="Century Gothic" w:hAnsi="Century Gothic"/>
                <w:bCs/>
                <w:sz w:val="20"/>
              </w:rPr>
            </w:pPr>
            <w:r w:rsidRPr="00B139CF">
              <w:rPr>
                <w:rFonts w:ascii="Century Gothic" w:hAnsi="Century Gothic"/>
                <w:b/>
                <w:sz w:val="20"/>
              </w:rPr>
              <w:t>Bank Spółdzielczy w Ostrowi Mazowieckiej,</w:t>
            </w:r>
            <w:r w:rsidRPr="00B139CF">
              <w:rPr>
                <w:rFonts w:ascii="Century Gothic" w:hAnsi="Century Gothic"/>
                <w:bCs/>
                <w:sz w:val="20"/>
              </w:rPr>
              <w:t xml:space="preserve"> z siedzibą przy</w:t>
            </w:r>
          </w:p>
          <w:p w14:paraId="195ADE98" w14:textId="77777777" w:rsidR="00B139CF" w:rsidRPr="00B139CF" w:rsidRDefault="00B139CF" w:rsidP="005A47BC">
            <w:pPr>
              <w:jc w:val="center"/>
              <w:rPr>
                <w:rFonts w:ascii="Century Gothic" w:hAnsi="Century Gothic"/>
                <w:bCs/>
                <w:sz w:val="20"/>
              </w:rPr>
            </w:pPr>
            <w:r w:rsidRPr="00B139CF">
              <w:rPr>
                <w:rFonts w:ascii="Century Gothic" w:hAnsi="Century Gothic"/>
                <w:bCs/>
                <w:sz w:val="20"/>
              </w:rPr>
              <w:t>ul. 3-go Maja nr 32, 07-300 Ostrów Mazowiecka,</w:t>
            </w:r>
          </w:p>
          <w:p w14:paraId="4E1A1E4C" w14:textId="77777777" w:rsidR="00B139CF" w:rsidRPr="00B139CF" w:rsidRDefault="00B139CF" w:rsidP="005A47BC">
            <w:pPr>
              <w:jc w:val="center"/>
              <w:rPr>
                <w:rFonts w:ascii="Century Gothic" w:hAnsi="Century Gothic"/>
                <w:bCs/>
                <w:sz w:val="20"/>
              </w:rPr>
            </w:pPr>
            <w:r w:rsidRPr="00B139CF">
              <w:rPr>
                <w:rFonts w:ascii="Century Gothic" w:hAnsi="Century Gothic"/>
                <w:bCs/>
                <w:sz w:val="20"/>
              </w:rPr>
              <w:t>Oddział w Zielonce przy ul. Kolejowej 9, 05-220 Zielonka.</w:t>
            </w:r>
          </w:p>
          <w:p w14:paraId="5B092279" w14:textId="77777777" w:rsidR="00B139CF" w:rsidRPr="00B139CF" w:rsidRDefault="00B139CF" w:rsidP="00B139CF">
            <w:pPr>
              <w:rPr>
                <w:rFonts w:ascii="Century Gothic" w:hAnsi="Century Gothic"/>
                <w:bCs/>
                <w:sz w:val="20"/>
                <w:lang w:val="pl"/>
              </w:rPr>
            </w:pPr>
          </w:p>
        </w:tc>
      </w:tr>
      <w:tr w:rsidR="00B139CF" w:rsidRPr="00B139CF" w14:paraId="084A7CEE" w14:textId="77777777" w:rsidTr="00BE1A33">
        <w:tc>
          <w:tcPr>
            <w:tcW w:w="2738" w:type="dxa"/>
            <w:gridSpan w:val="2"/>
            <w:shd w:val="clear" w:color="auto" w:fill="F3F3F3"/>
          </w:tcPr>
          <w:p w14:paraId="2766E897" w14:textId="04BAEDCF" w:rsidR="00B139CF" w:rsidRPr="00B139CF" w:rsidRDefault="00B139CF" w:rsidP="00B139CF">
            <w:pPr>
              <w:rPr>
                <w:rFonts w:ascii="Century Gothic" w:hAnsi="Century Gothic"/>
                <w:bCs/>
                <w:sz w:val="20"/>
              </w:rPr>
            </w:pPr>
            <w:r w:rsidRPr="00B139CF">
              <w:rPr>
                <w:rFonts w:ascii="Century Gothic" w:hAnsi="Century Gothic"/>
                <w:bCs/>
                <w:sz w:val="20"/>
              </w:rPr>
              <w:t>Harmonogram</w:t>
            </w:r>
          </w:p>
          <w:p w14:paraId="31F5B236" w14:textId="18B28EDA" w:rsidR="00B139CF" w:rsidRPr="00B139CF" w:rsidRDefault="00B139CF" w:rsidP="00B139CF">
            <w:pPr>
              <w:rPr>
                <w:rFonts w:ascii="Century Gothic" w:hAnsi="Century Gothic"/>
                <w:bCs/>
                <w:sz w:val="20"/>
              </w:rPr>
            </w:pPr>
            <w:r w:rsidRPr="00B139CF">
              <w:rPr>
                <w:rFonts w:ascii="Century Gothic" w:hAnsi="Century Gothic"/>
                <w:bCs/>
                <w:sz w:val="20"/>
              </w:rPr>
              <w:t>Przedsięwzięcia Deweloperskiego</w:t>
            </w:r>
            <w:r w:rsidR="000C35B8" w:rsidRPr="000C35B8">
              <w:rPr>
                <w:rFonts w:ascii="Century Gothic" w:hAnsi="Century Gothic"/>
                <w:bCs/>
                <w:sz w:val="20"/>
              </w:rPr>
              <w:t xml:space="preserve"> lub Zadania Inwestycyjnego</w:t>
            </w:r>
          </w:p>
        </w:tc>
        <w:tc>
          <w:tcPr>
            <w:tcW w:w="7372" w:type="dxa"/>
            <w:gridSpan w:val="4"/>
          </w:tcPr>
          <w:p w14:paraId="05BA93EA" w14:textId="72C8922C" w:rsidR="00AE47C0" w:rsidRPr="00C808E0" w:rsidRDefault="00AE47C0" w:rsidP="00AE47C0">
            <w:pPr>
              <w:jc w:val="center"/>
              <w:rPr>
                <w:rFonts w:ascii="Century Gothic" w:hAnsi="Century Gothic"/>
                <w:b/>
                <w:sz w:val="20"/>
                <w:szCs w:val="20"/>
              </w:rPr>
            </w:pPr>
            <w:r w:rsidRPr="00C808E0">
              <w:rPr>
                <w:rFonts w:ascii="Century Gothic" w:hAnsi="Century Gothic"/>
                <w:b/>
                <w:sz w:val="20"/>
                <w:szCs w:val="20"/>
              </w:rPr>
              <w:t>HARMONOGRAM INWESTYCJI</w:t>
            </w:r>
          </w:p>
          <w:p w14:paraId="70C337A6" w14:textId="77777777" w:rsidR="00C808E0" w:rsidRPr="00C808E0" w:rsidRDefault="00C808E0" w:rsidP="00C808E0">
            <w:pPr>
              <w:pStyle w:val="Bezodstpw"/>
              <w:rPr>
                <w:rFonts w:ascii="Century Gothic" w:hAnsi="Century Gothic"/>
                <w:b/>
                <w:bCs/>
                <w:sz w:val="20"/>
                <w:szCs w:val="20"/>
                <w:lang w:eastAsia="pl-PL"/>
              </w:rPr>
            </w:pPr>
            <w:r w:rsidRPr="00C808E0">
              <w:rPr>
                <w:rFonts w:ascii="Century Gothic" w:hAnsi="Century Gothic"/>
                <w:b/>
                <w:bCs/>
                <w:color w:val="000000"/>
                <w:sz w:val="20"/>
                <w:szCs w:val="20"/>
                <w:lang w:eastAsia="pl-PL"/>
              </w:rPr>
              <w:t>ETAP I 25% – od dnia 11.03.2026 r. – 31.03.2026 r.</w:t>
            </w:r>
          </w:p>
          <w:p w14:paraId="0C3AE0AE"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Rozpoczęcie prac budowlanych. </w:t>
            </w:r>
          </w:p>
          <w:p w14:paraId="49CA32FA"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Porządkowanie terenu. </w:t>
            </w:r>
          </w:p>
          <w:p w14:paraId="6D126A66"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Wykopy, wykonanie fundamentów i izolacji do poziomu „zero”.</w:t>
            </w:r>
          </w:p>
          <w:p w14:paraId="754CDE5D" w14:textId="77777777" w:rsidR="00C808E0" w:rsidRPr="00C808E0" w:rsidRDefault="00C808E0" w:rsidP="00C808E0">
            <w:pPr>
              <w:pStyle w:val="Bezodstpw"/>
              <w:rPr>
                <w:rFonts w:ascii="Century Gothic" w:hAnsi="Century Gothic"/>
                <w:b/>
                <w:bCs/>
                <w:sz w:val="20"/>
                <w:szCs w:val="20"/>
                <w:lang w:eastAsia="pl-PL"/>
              </w:rPr>
            </w:pPr>
            <w:r w:rsidRPr="00C808E0">
              <w:rPr>
                <w:rFonts w:ascii="Century Gothic" w:hAnsi="Century Gothic"/>
                <w:b/>
                <w:bCs/>
                <w:color w:val="000000"/>
                <w:sz w:val="20"/>
                <w:szCs w:val="20"/>
                <w:lang w:eastAsia="pl-PL"/>
              </w:rPr>
              <w:t>ETAP II 25% - od dnia 01.04.2026 r. – 31.07.2026 r.</w:t>
            </w:r>
          </w:p>
          <w:p w14:paraId="20FB8CD9"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Budowa ścian konstrukcyjnych. </w:t>
            </w:r>
          </w:p>
          <w:p w14:paraId="6D572C6F"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Stropy nad parterem, piętrem i 2 piętrem.</w:t>
            </w:r>
          </w:p>
          <w:p w14:paraId="445082BA"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Kominy spalinowe i wentylacyjne. </w:t>
            </w:r>
          </w:p>
          <w:p w14:paraId="5FB402B1"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Ścianki działowe.</w:t>
            </w:r>
          </w:p>
          <w:p w14:paraId="5D469102" w14:textId="77777777" w:rsidR="00C808E0" w:rsidRPr="00C808E0" w:rsidRDefault="00C808E0" w:rsidP="00C808E0">
            <w:pPr>
              <w:pStyle w:val="Bezodstpw"/>
              <w:rPr>
                <w:rFonts w:ascii="Century Gothic" w:hAnsi="Century Gothic"/>
                <w:b/>
                <w:bCs/>
                <w:sz w:val="20"/>
                <w:szCs w:val="20"/>
                <w:lang w:eastAsia="pl-PL"/>
              </w:rPr>
            </w:pPr>
            <w:r w:rsidRPr="00C808E0">
              <w:rPr>
                <w:rFonts w:ascii="Century Gothic" w:hAnsi="Century Gothic"/>
                <w:b/>
                <w:bCs/>
                <w:color w:val="000000"/>
                <w:sz w:val="20"/>
                <w:szCs w:val="20"/>
                <w:lang w:eastAsia="pl-PL"/>
              </w:rPr>
              <w:t>ETAP III 25% - od dnia 01.08.2026 r. – 31.10.2026 r.</w:t>
            </w:r>
          </w:p>
          <w:p w14:paraId="7735EE03"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Pokrycie dachu papą.</w:t>
            </w:r>
          </w:p>
          <w:p w14:paraId="6AF8E5B1"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Stolarka okienna.</w:t>
            </w:r>
          </w:p>
          <w:p w14:paraId="6990BA33"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Stolarka drzwiowa zewnętrzna.</w:t>
            </w:r>
          </w:p>
          <w:p w14:paraId="70441CF4"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Instalacja elektryczna wewnętrzna lokali bez osprzętu.</w:t>
            </w:r>
          </w:p>
          <w:p w14:paraId="25B24A76" w14:textId="77777777" w:rsidR="00C808E0" w:rsidRPr="00C808E0" w:rsidRDefault="00C808E0" w:rsidP="00C808E0">
            <w:pPr>
              <w:pStyle w:val="Bezodstpw"/>
              <w:rPr>
                <w:rFonts w:ascii="Century Gothic" w:hAnsi="Century Gothic"/>
                <w:b/>
                <w:bCs/>
                <w:sz w:val="20"/>
                <w:szCs w:val="20"/>
                <w:lang w:eastAsia="pl-PL"/>
              </w:rPr>
            </w:pPr>
            <w:r w:rsidRPr="00C808E0">
              <w:rPr>
                <w:rFonts w:ascii="Century Gothic" w:hAnsi="Century Gothic"/>
                <w:b/>
                <w:bCs/>
                <w:color w:val="000000"/>
                <w:sz w:val="20"/>
                <w:szCs w:val="20"/>
                <w:lang w:eastAsia="pl-PL"/>
              </w:rPr>
              <w:t>ETAP IV – 15% - od dnia 01.11.2026 r. –31.03.2027 r.</w:t>
            </w:r>
          </w:p>
          <w:p w14:paraId="43DF5F3E"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Tynki wewnętrzne.</w:t>
            </w:r>
          </w:p>
          <w:p w14:paraId="6B55B4D9"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Posadzki w lokalach.</w:t>
            </w:r>
          </w:p>
          <w:p w14:paraId="5207D52D"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Wykonanie elewacji.</w:t>
            </w:r>
          </w:p>
          <w:p w14:paraId="118A125E"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Instalacja wewnętrzna lokali – hydrauliczna bez kotła C.O./C.W.</w:t>
            </w:r>
          </w:p>
          <w:p w14:paraId="0F5C9ED4" w14:textId="77777777" w:rsidR="00C808E0" w:rsidRPr="00C808E0" w:rsidRDefault="00C808E0" w:rsidP="00C808E0">
            <w:pPr>
              <w:pStyle w:val="Bezodstpw"/>
              <w:rPr>
                <w:rFonts w:ascii="Century Gothic" w:hAnsi="Century Gothic"/>
                <w:b/>
                <w:bCs/>
                <w:sz w:val="20"/>
                <w:szCs w:val="20"/>
                <w:lang w:eastAsia="pl-PL"/>
              </w:rPr>
            </w:pPr>
            <w:r w:rsidRPr="00C808E0">
              <w:rPr>
                <w:rFonts w:ascii="Century Gothic" w:hAnsi="Century Gothic"/>
                <w:b/>
                <w:bCs/>
                <w:color w:val="000000"/>
                <w:sz w:val="20"/>
                <w:szCs w:val="20"/>
                <w:lang w:eastAsia="pl-PL"/>
              </w:rPr>
              <w:t>ETAP V – 10% - od dnia 01.04.2027 r. – 31.07.2027 r.</w:t>
            </w:r>
          </w:p>
          <w:p w14:paraId="6F45DDBD" w14:textId="77777777" w:rsidR="00C808E0" w:rsidRPr="00C808E0" w:rsidRDefault="00C808E0" w:rsidP="00C808E0">
            <w:pPr>
              <w:pStyle w:val="Bezodstpw"/>
              <w:rPr>
                <w:rFonts w:ascii="Century Gothic" w:hAnsi="Century Gothic"/>
                <w:color w:val="000000"/>
                <w:sz w:val="20"/>
                <w:szCs w:val="20"/>
                <w:lang w:eastAsia="pl-PL"/>
              </w:rPr>
            </w:pPr>
            <w:r w:rsidRPr="00C808E0">
              <w:rPr>
                <w:rFonts w:ascii="Century Gothic" w:hAnsi="Century Gothic"/>
                <w:color w:val="000000"/>
                <w:sz w:val="20"/>
                <w:szCs w:val="20"/>
                <w:lang w:eastAsia="pl-PL"/>
              </w:rPr>
              <w:t xml:space="preserve">Uzbrojenie terenu w przyłącze energetyczne, wodne, kanalizacyjne. </w:t>
            </w:r>
          </w:p>
          <w:p w14:paraId="66589ABD"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Zainstalowanie kotła C.O./C.W.</w:t>
            </w:r>
          </w:p>
          <w:p w14:paraId="703520E5"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Domofony.</w:t>
            </w:r>
          </w:p>
          <w:p w14:paraId="413BE209" w14:textId="77777777" w:rsidR="00C808E0" w:rsidRPr="00C808E0" w:rsidRDefault="00C808E0" w:rsidP="00C808E0">
            <w:pPr>
              <w:pStyle w:val="Bezodstpw"/>
              <w:rPr>
                <w:rFonts w:ascii="Century Gothic" w:hAnsi="Century Gothic"/>
                <w:color w:val="000000"/>
                <w:sz w:val="20"/>
                <w:szCs w:val="20"/>
                <w:lang w:eastAsia="pl-PL"/>
              </w:rPr>
            </w:pPr>
            <w:r w:rsidRPr="00C808E0">
              <w:rPr>
                <w:rFonts w:ascii="Century Gothic" w:hAnsi="Century Gothic"/>
                <w:color w:val="000000"/>
                <w:sz w:val="20"/>
                <w:szCs w:val="20"/>
                <w:lang w:eastAsia="pl-PL"/>
              </w:rPr>
              <w:t xml:space="preserve">Ogrodzenie. </w:t>
            </w:r>
          </w:p>
          <w:p w14:paraId="315B3C07" w14:textId="77777777" w:rsidR="00C808E0" w:rsidRPr="00C808E0" w:rsidRDefault="00C808E0" w:rsidP="00C808E0">
            <w:pPr>
              <w:pStyle w:val="Bezodstpw"/>
              <w:rPr>
                <w:rFonts w:ascii="Century Gothic" w:hAnsi="Century Gothic"/>
                <w:sz w:val="20"/>
                <w:szCs w:val="20"/>
                <w:lang w:eastAsia="pl-PL"/>
              </w:rPr>
            </w:pPr>
            <w:r w:rsidRPr="00C808E0">
              <w:rPr>
                <w:rFonts w:ascii="Century Gothic" w:hAnsi="Century Gothic"/>
                <w:color w:val="000000"/>
                <w:sz w:val="20"/>
                <w:szCs w:val="20"/>
                <w:lang w:eastAsia="pl-PL"/>
              </w:rPr>
              <w:t>Parking i droga – kostka brukowa. </w:t>
            </w:r>
          </w:p>
          <w:p w14:paraId="0A340257" w14:textId="422D65B9" w:rsidR="00B139CF" w:rsidRPr="00C808E0" w:rsidRDefault="00C808E0" w:rsidP="00C808E0">
            <w:pPr>
              <w:pStyle w:val="Bezodstpw"/>
              <w:rPr>
                <w:rFonts w:ascii="Century Gothic" w:hAnsi="Century Gothic"/>
                <w:bCs/>
                <w:sz w:val="20"/>
                <w:szCs w:val="20"/>
              </w:rPr>
            </w:pPr>
            <w:r w:rsidRPr="00C808E0">
              <w:rPr>
                <w:rFonts w:ascii="Century Gothic" w:hAnsi="Century Gothic"/>
                <w:color w:val="000000"/>
                <w:sz w:val="20"/>
                <w:szCs w:val="20"/>
                <w:lang w:eastAsia="pl-PL"/>
              </w:rPr>
              <w:t>Zakończenie budowy i zgłoszenie do PINB zawiadomienia o zakończeniu budowy.</w:t>
            </w:r>
          </w:p>
        </w:tc>
      </w:tr>
      <w:tr w:rsidR="00B139CF" w:rsidRPr="00B139CF" w14:paraId="503966D3" w14:textId="77777777" w:rsidTr="00BE1A33">
        <w:tc>
          <w:tcPr>
            <w:tcW w:w="2738" w:type="dxa"/>
            <w:gridSpan w:val="2"/>
            <w:shd w:val="clear" w:color="auto" w:fill="F3F3F3"/>
          </w:tcPr>
          <w:p w14:paraId="2CA76837" w14:textId="77777777" w:rsidR="00B139CF" w:rsidRPr="00B139CF" w:rsidRDefault="00B139CF" w:rsidP="00B139CF">
            <w:pPr>
              <w:rPr>
                <w:rFonts w:ascii="Century Gothic" w:hAnsi="Century Gothic"/>
                <w:bCs/>
                <w:sz w:val="20"/>
              </w:rPr>
            </w:pPr>
            <w:r w:rsidRPr="00B139CF">
              <w:rPr>
                <w:rFonts w:ascii="Century Gothic" w:hAnsi="Century Gothic"/>
                <w:bCs/>
                <w:sz w:val="20"/>
              </w:rPr>
              <w:t>Dopuszczenie waloryzacji ceny oraz określenie zasad waloryzacji</w:t>
            </w:r>
          </w:p>
        </w:tc>
        <w:tc>
          <w:tcPr>
            <w:tcW w:w="7372" w:type="dxa"/>
            <w:gridSpan w:val="4"/>
          </w:tcPr>
          <w:p w14:paraId="2D55D0D6" w14:textId="2AEAE790" w:rsidR="00B139CF" w:rsidRPr="00B139CF" w:rsidRDefault="00B139CF" w:rsidP="00B139CF">
            <w:pPr>
              <w:rPr>
                <w:rFonts w:ascii="Century Gothic" w:hAnsi="Century Gothic"/>
                <w:bCs/>
                <w:sz w:val="20"/>
              </w:rPr>
            </w:pPr>
            <w:r w:rsidRPr="00B139CF">
              <w:rPr>
                <w:rFonts w:ascii="Century Gothic" w:hAnsi="Century Gothic"/>
                <w:bCs/>
                <w:sz w:val="20"/>
              </w:rPr>
              <w:t xml:space="preserve">Waloryzacja ceny jest możliwa w przypadku zmiany stawki podatku od towarów </w:t>
            </w:r>
            <w:r w:rsidR="005A47BC">
              <w:rPr>
                <w:rFonts w:ascii="Century Gothic" w:hAnsi="Century Gothic"/>
                <w:bCs/>
                <w:sz w:val="20"/>
              </w:rPr>
              <w:t>I</w:t>
            </w:r>
            <w:r w:rsidRPr="00B139CF">
              <w:rPr>
                <w:rFonts w:ascii="Century Gothic" w:hAnsi="Century Gothic"/>
                <w:bCs/>
                <w:sz w:val="20"/>
              </w:rPr>
              <w:t xml:space="preserve"> usług VAT.</w:t>
            </w:r>
          </w:p>
        </w:tc>
      </w:tr>
      <w:tr w:rsidR="00B139CF" w:rsidRPr="00B139CF" w14:paraId="0E2E0227" w14:textId="77777777" w:rsidTr="00BE1A33">
        <w:tc>
          <w:tcPr>
            <w:tcW w:w="10110" w:type="dxa"/>
            <w:gridSpan w:val="6"/>
            <w:shd w:val="clear" w:color="auto" w:fill="DFDFDF"/>
          </w:tcPr>
          <w:p w14:paraId="71E5388A" w14:textId="77777777" w:rsidR="00B139CF" w:rsidRDefault="00B139CF" w:rsidP="000C35B8">
            <w:pPr>
              <w:jc w:val="center"/>
              <w:rPr>
                <w:rFonts w:ascii="Century Gothic" w:hAnsi="Century Gothic"/>
                <w:b/>
                <w:sz w:val="20"/>
              </w:rPr>
            </w:pPr>
            <w:r w:rsidRPr="00B139CF">
              <w:rPr>
                <w:rFonts w:ascii="Century Gothic" w:hAnsi="Century Gothic"/>
                <w:b/>
                <w:sz w:val="20"/>
              </w:rPr>
              <w:t>WARUNKI ODSTĄPIENIA OD UMOWY DEWELOPERSKIEJ LUB UMOWY, O KTÓREJ MOWA W ART. 2 UST. 1 PKT 2, 3 LUB 5 USTAWY Z DNIA 20 MAJA 2021 R. O OCHRONIE PRAW NABYWCY LOKALU MIESZKALNEGO LUB DOMU JEDNORODZINNEGO ORAZ DEWELOPERSKIM FUNDUSZU GWARANCYJNYM</w:t>
            </w:r>
          </w:p>
          <w:p w14:paraId="452A98A0" w14:textId="77777777" w:rsidR="005A47BC" w:rsidRPr="00B139CF" w:rsidRDefault="005A47BC" w:rsidP="000C35B8">
            <w:pPr>
              <w:jc w:val="center"/>
              <w:rPr>
                <w:rFonts w:ascii="Century Gothic" w:hAnsi="Century Gothic"/>
                <w:b/>
                <w:sz w:val="24"/>
                <w:szCs w:val="28"/>
              </w:rPr>
            </w:pPr>
          </w:p>
        </w:tc>
      </w:tr>
      <w:tr w:rsidR="00B139CF" w:rsidRPr="00B139CF" w14:paraId="281C3879" w14:textId="77777777" w:rsidTr="00BE1A33">
        <w:trPr>
          <w:trHeight w:val="106"/>
        </w:trPr>
        <w:tc>
          <w:tcPr>
            <w:tcW w:w="2571" w:type="dxa"/>
            <w:shd w:val="clear" w:color="auto" w:fill="F3F3F3"/>
          </w:tcPr>
          <w:p w14:paraId="16154559" w14:textId="77777777" w:rsidR="00B139CF" w:rsidRPr="00B139CF" w:rsidRDefault="00B139CF" w:rsidP="00B139CF">
            <w:pPr>
              <w:rPr>
                <w:rFonts w:ascii="Century Gothic" w:hAnsi="Century Gothic"/>
                <w:bCs/>
                <w:sz w:val="20"/>
              </w:rPr>
            </w:pPr>
            <w:r w:rsidRPr="00B139CF">
              <w:rPr>
                <w:rFonts w:ascii="Century Gothic" w:hAnsi="Century Gothic"/>
                <w:bCs/>
                <w:sz w:val="20"/>
              </w:rPr>
              <w:t>Warunki, na jakich można odstąpić od umowy deweloperskiej lub jednej z umów, o których mowa w art. 2 ust. 1 pkt 2, 3 lub 5 ustawy z dnia 20 maja 2021 r. o ochronie praw nabywcy lokalu mieszkalnego lub domu jednorodzinnego oraz Deweloperskim Funduszu Gwarancyjnym</w:t>
            </w:r>
          </w:p>
        </w:tc>
        <w:tc>
          <w:tcPr>
            <w:tcW w:w="7539" w:type="dxa"/>
            <w:gridSpan w:val="5"/>
          </w:tcPr>
          <w:p w14:paraId="49121D21" w14:textId="77777777" w:rsidR="00B139CF" w:rsidRPr="00B139CF" w:rsidRDefault="00B139CF" w:rsidP="00B139CF">
            <w:pPr>
              <w:rPr>
                <w:rFonts w:ascii="Century Gothic" w:hAnsi="Century Gothic"/>
                <w:bCs/>
                <w:sz w:val="20"/>
              </w:rPr>
            </w:pPr>
            <w:r w:rsidRPr="00B139CF">
              <w:rPr>
                <w:rFonts w:ascii="Century Gothic" w:hAnsi="Century Gothic"/>
                <w:bCs/>
                <w:sz w:val="20"/>
              </w:rPr>
              <w:t>Odstąpienie od umowy deweloperskiej.</w:t>
            </w:r>
          </w:p>
          <w:p w14:paraId="78CE3F02" w14:textId="77777777" w:rsidR="00B139CF" w:rsidRPr="00B139CF" w:rsidRDefault="00B139CF" w:rsidP="00B139CF">
            <w:pPr>
              <w:rPr>
                <w:rFonts w:ascii="Century Gothic" w:hAnsi="Century Gothic"/>
                <w:bCs/>
                <w:sz w:val="20"/>
              </w:rPr>
            </w:pPr>
            <w:r w:rsidRPr="00B139CF">
              <w:rPr>
                <w:rFonts w:ascii="Century Gothic" w:hAnsi="Century Gothic"/>
                <w:bCs/>
                <w:sz w:val="20"/>
              </w:rPr>
              <w:t>Art. 43. 1. Nabywca ma prawo odstąpić od umowy deweloperskiej albo umowy, o której mowa w art. 2 ust. 1 pkt 2, 3 lub 5:</w:t>
            </w:r>
          </w:p>
          <w:p w14:paraId="1B542FEE" w14:textId="77777777" w:rsidR="00B139CF" w:rsidRPr="00B139CF" w:rsidRDefault="00B139CF" w:rsidP="00B139CF">
            <w:pPr>
              <w:rPr>
                <w:rFonts w:ascii="Century Gothic" w:hAnsi="Century Gothic"/>
                <w:bCs/>
                <w:sz w:val="20"/>
              </w:rPr>
            </w:pPr>
            <w:r w:rsidRPr="00B139CF">
              <w:rPr>
                <w:rFonts w:ascii="Century Gothic" w:hAnsi="Century Gothic"/>
                <w:bCs/>
                <w:sz w:val="20"/>
              </w:rPr>
              <w:t>1) jeżeli umowa deweloperska albo umowa, o której mowa w art. 2 ust. 1 pkt 2, 3 lub 5, nie zawiera odpowiednio elementów, o których mowa w art. 35, albo elementów, o których mowa w art. 36;</w:t>
            </w:r>
          </w:p>
          <w:p w14:paraId="07BF8F36" w14:textId="77777777" w:rsidR="00B139CF" w:rsidRPr="00B139CF" w:rsidRDefault="00B139CF" w:rsidP="00B139CF">
            <w:pPr>
              <w:rPr>
                <w:rFonts w:ascii="Century Gothic" w:hAnsi="Century Gothic"/>
                <w:bCs/>
                <w:sz w:val="20"/>
              </w:rPr>
            </w:pPr>
            <w:r w:rsidRPr="00B139CF">
              <w:rPr>
                <w:rFonts w:ascii="Century Gothic" w:hAnsi="Century Gothic"/>
                <w:bCs/>
                <w:sz w:val="20"/>
              </w:rPr>
              <w:t>2) jeżeli informacje zawarte w umowie deweloperskiej albo umowie, o której mowa w art. 2 ust. 1 pkt 2, 3 lub 5, nie są zgodne z informacjami zawartymi w prospekcie informacyjnym lub jego załącznikach, z wyjątkiem zmian, o których mowa w art. 35 ust. 2;</w:t>
            </w:r>
          </w:p>
          <w:p w14:paraId="5AE5C49C" w14:textId="77777777" w:rsidR="00B139CF" w:rsidRPr="00B139CF" w:rsidRDefault="00B139CF" w:rsidP="00B139CF">
            <w:pPr>
              <w:rPr>
                <w:rFonts w:ascii="Century Gothic" w:hAnsi="Century Gothic"/>
                <w:bCs/>
                <w:sz w:val="20"/>
              </w:rPr>
            </w:pPr>
            <w:r w:rsidRPr="00B139CF">
              <w:rPr>
                <w:rFonts w:ascii="Century Gothic" w:hAnsi="Century Gothic"/>
                <w:bCs/>
                <w:sz w:val="20"/>
              </w:rPr>
              <w:t>3) jeżeli deweloper nie doręczył zgodnie z art. 21 lub art. 22 prospektu informacyjnego wraz z załącznikami lub informacji o zmianie danych lub informacji zawartych w prospekcie informacyjnym lub jego załącznikach;</w:t>
            </w:r>
          </w:p>
          <w:p w14:paraId="3BB48524" w14:textId="77777777" w:rsidR="00B139CF" w:rsidRPr="00B139CF" w:rsidRDefault="00B139CF" w:rsidP="00B139CF">
            <w:pPr>
              <w:rPr>
                <w:rFonts w:ascii="Century Gothic" w:hAnsi="Century Gothic"/>
                <w:bCs/>
                <w:sz w:val="20"/>
              </w:rPr>
            </w:pPr>
            <w:r w:rsidRPr="00B139CF">
              <w:rPr>
                <w:rFonts w:ascii="Century Gothic" w:hAnsi="Century Gothic"/>
                <w:bCs/>
                <w:sz w:val="20"/>
              </w:rPr>
              <w:lastRenderedPageBreak/>
              <w:t>4) jeżeli dane lub informacje zawarte w prospekcie informacyjnym lub jego załącznikach, na podstawie których zawarto umowę deweloperską albo umowę, o której mowa w art. 2 ust. 1 pkt 2, 3 lub 5, są niezgodne ze stanem faktycznym lub prawnym w dniu zawarcia umowy;</w:t>
            </w:r>
          </w:p>
          <w:p w14:paraId="17648235" w14:textId="77777777" w:rsidR="00B139CF" w:rsidRPr="00B139CF" w:rsidRDefault="00B139CF" w:rsidP="00B139CF">
            <w:pPr>
              <w:rPr>
                <w:rFonts w:ascii="Century Gothic" w:hAnsi="Century Gothic"/>
                <w:bCs/>
                <w:sz w:val="20"/>
              </w:rPr>
            </w:pPr>
            <w:r w:rsidRPr="00B139CF">
              <w:rPr>
                <w:rFonts w:ascii="Century Gothic" w:hAnsi="Century Gothic"/>
                <w:bCs/>
                <w:sz w:val="20"/>
              </w:rPr>
              <w:t>5) jeżeli prospekt informacyjny, na podstawie którego zawarto umowę deweloperską albo umowę, o której mowa w art. 2 ust. 1 pkt 2, 3 lub 5, nie zawiera danych lub informacji określonych we wzorze prospektu informacyjnego;</w:t>
            </w:r>
          </w:p>
          <w:p w14:paraId="05E3F3B7" w14:textId="77777777" w:rsidR="00B139CF" w:rsidRPr="00B139CF" w:rsidRDefault="00B139CF" w:rsidP="00B139CF">
            <w:pPr>
              <w:rPr>
                <w:rFonts w:ascii="Century Gothic" w:hAnsi="Century Gothic"/>
                <w:bCs/>
                <w:sz w:val="20"/>
              </w:rPr>
            </w:pPr>
            <w:r w:rsidRPr="00B139CF">
              <w:rPr>
                <w:rFonts w:ascii="Century Gothic" w:hAnsi="Century Gothic"/>
                <w:bCs/>
                <w:sz w:val="20"/>
              </w:rPr>
              <w:t>6) w przypadku nieprzeniesienia na nabywcę praw wynikających z umowy deweloperskiej albo umowy, o której mowa w art. 2 ust. 1 pkt 2, 3 lub 5, w terminie wynikającym z tych umów;</w:t>
            </w:r>
          </w:p>
          <w:p w14:paraId="15095966" w14:textId="77777777" w:rsidR="00B139CF" w:rsidRPr="00B139CF" w:rsidRDefault="00B139CF" w:rsidP="00B139CF">
            <w:pPr>
              <w:rPr>
                <w:rFonts w:ascii="Century Gothic" w:hAnsi="Century Gothic"/>
                <w:bCs/>
                <w:sz w:val="20"/>
              </w:rPr>
            </w:pPr>
            <w:r w:rsidRPr="00B139CF">
              <w:rPr>
                <w:rFonts w:ascii="Century Gothic" w:hAnsi="Century Gothic"/>
                <w:bCs/>
                <w:sz w:val="20"/>
              </w:rPr>
              <w:t>7) w przypadku gdy deweloper nie zawrze umowy mieszkaniowego rachunku powierniczego z innym bankiem w trybie i terminie, o których mowa w art. 10 ust. 1;</w:t>
            </w:r>
          </w:p>
          <w:p w14:paraId="22B74E16" w14:textId="0C077C93" w:rsidR="00B139CF" w:rsidRPr="00B139CF" w:rsidRDefault="00B139CF" w:rsidP="00B139CF">
            <w:pPr>
              <w:rPr>
                <w:rFonts w:ascii="Century Gothic" w:hAnsi="Century Gothic"/>
                <w:bCs/>
                <w:sz w:val="20"/>
              </w:rPr>
            </w:pPr>
            <w:r w:rsidRPr="00B139CF">
              <w:rPr>
                <w:rFonts w:ascii="Century Gothic" w:hAnsi="Century Gothic"/>
                <w:bCs/>
                <w:sz w:val="20"/>
              </w:rPr>
              <w:t xml:space="preserve">8) w przypadku gdy deweloper nie posiada zgody wierzyciela hipotecznego </w:t>
            </w:r>
            <w:r w:rsidR="001E7CB9" w:rsidRPr="00B139CF">
              <w:rPr>
                <w:rFonts w:ascii="Century Gothic" w:hAnsi="Century Gothic"/>
                <w:bCs/>
                <w:sz w:val="20"/>
              </w:rPr>
              <w:t>lub zobowiązania</w:t>
            </w:r>
            <w:r w:rsidRPr="00B139CF">
              <w:rPr>
                <w:rFonts w:ascii="Century Gothic" w:hAnsi="Century Gothic"/>
                <w:bCs/>
                <w:sz w:val="20"/>
              </w:rPr>
              <w:t xml:space="preserve"> do jej udzielenia, o których mowa w art. 25 ust. 1 pkt 1 lub 2;</w:t>
            </w:r>
          </w:p>
          <w:p w14:paraId="6D3B6606" w14:textId="77777777" w:rsidR="00B139CF" w:rsidRPr="00B139CF" w:rsidRDefault="00B139CF" w:rsidP="00B139CF">
            <w:pPr>
              <w:rPr>
                <w:rFonts w:ascii="Century Gothic" w:hAnsi="Century Gothic"/>
                <w:bCs/>
                <w:sz w:val="20"/>
              </w:rPr>
            </w:pPr>
            <w:r w:rsidRPr="00B139CF">
              <w:rPr>
                <w:rFonts w:ascii="Century Gothic" w:hAnsi="Century Gothic"/>
                <w:bCs/>
                <w:sz w:val="20"/>
              </w:rPr>
              <w:t>9) w przypadku niewykonania przez dewelopera obowiązku, o którym mowa w art. 12 ust. 2, w terminie określonym w tym przepisie;</w:t>
            </w:r>
          </w:p>
          <w:p w14:paraId="1AC5F1B0" w14:textId="77777777" w:rsidR="00B139CF" w:rsidRPr="00B139CF" w:rsidRDefault="00B139CF" w:rsidP="00B139CF">
            <w:pPr>
              <w:rPr>
                <w:rFonts w:ascii="Century Gothic" w:hAnsi="Century Gothic"/>
                <w:bCs/>
                <w:sz w:val="20"/>
              </w:rPr>
            </w:pPr>
            <w:r w:rsidRPr="00B139CF">
              <w:rPr>
                <w:rFonts w:ascii="Century Gothic" w:hAnsi="Century Gothic"/>
                <w:bCs/>
                <w:sz w:val="20"/>
              </w:rPr>
              <w:t>10) w przypadku nieusunięcia przez dewelopera wady istotnej lokalu mieszkalnego albo domu jednorodzinnego na zasadach określonych w art. 41 ust. 11;</w:t>
            </w:r>
          </w:p>
          <w:p w14:paraId="36D5AA01" w14:textId="77777777" w:rsidR="00B139CF" w:rsidRPr="00B139CF" w:rsidRDefault="00B139CF" w:rsidP="00B139CF">
            <w:pPr>
              <w:rPr>
                <w:rFonts w:ascii="Century Gothic" w:hAnsi="Century Gothic"/>
                <w:bCs/>
                <w:sz w:val="20"/>
              </w:rPr>
            </w:pPr>
            <w:r w:rsidRPr="00B139CF">
              <w:rPr>
                <w:rFonts w:ascii="Century Gothic" w:hAnsi="Century Gothic"/>
                <w:bCs/>
                <w:sz w:val="20"/>
              </w:rPr>
              <w:t>11) w przypadku stwierdzenia przez rzeczoznawcę istnienia wady istotnej, o którym mowa w art. 41 ust. 15;</w:t>
            </w:r>
          </w:p>
          <w:p w14:paraId="3DE7C3A0" w14:textId="77777777" w:rsidR="00B139CF" w:rsidRPr="00B139CF" w:rsidRDefault="00B139CF" w:rsidP="00B139CF">
            <w:pPr>
              <w:rPr>
                <w:rFonts w:ascii="Century Gothic" w:hAnsi="Century Gothic"/>
                <w:bCs/>
                <w:sz w:val="20"/>
              </w:rPr>
            </w:pPr>
            <w:r w:rsidRPr="00B139CF">
              <w:rPr>
                <w:rFonts w:ascii="Century Gothic" w:hAnsi="Century Gothic"/>
                <w:bCs/>
                <w:sz w:val="20"/>
              </w:rPr>
              <w:t>12) jeżeli syndyk zażądał wykonania umowy na podstawie art. 98 ustawy z dnia 28 lutego 2003 r. – Prawo upadłościowe.</w:t>
            </w:r>
          </w:p>
          <w:p w14:paraId="7F48B41A" w14:textId="77777777" w:rsidR="00B139CF" w:rsidRPr="00B139CF" w:rsidRDefault="00B139CF" w:rsidP="00B139CF">
            <w:pPr>
              <w:rPr>
                <w:rFonts w:ascii="Century Gothic" w:hAnsi="Century Gothic"/>
                <w:bCs/>
                <w:sz w:val="20"/>
              </w:rPr>
            </w:pPr>
            <w:r w:rsidRPr="00B139CF">
              <w:rPr>
                <w:rFonts w:ascii="Century Gothic" w:hAnsi="Century Gothic"/>
                <w:bCs/>
                <w:sz w:val="20"/>
              </w:rPr>
              <w:t>2. W przypadkach, o których mowa w ust. 1 pkt 1–5, nabywca ma prawo odstąpienia od umowy deweloperskiej albo umowy, o której mowa w art. 2 ust. 1 pkt 2, 3 lub 5, w terminie 30 dni od dnia jej zawarcia.</w:t>
            </w:r>
          </w:p>
          <w:p w14:paraId="233247A0" w14:textId="77777777" w:rsidR="00B139CF" w:rsidRPr="00B139CF" w:rsidRDefault="00B139CF" w:rsidP="00B139CF">
            <w:pPr>
              <w:rPr>
                <w:rFonts w:ascii="Century Gothic" w:hAnsi="Century Gothic"/>
                <w:bCs/>
                <w:sz w:val="20"/>
              </w:rPr>
            </w:pPr>
            <w:r w:rsidRPr="00B139CF">
              <w:rPr>
                <w:rFonts w:ascii="Century Gothic" w:hAnsi="Century Gothic"/>
                <w:bCs/>
                <w:sz w:val="20"/>
              </w:rPr>
              <w:t>3. W przypadku, o którym mowa w ust. 1 pkt 6, przed skorzystaniem z prawa do odstąpienia od umowy nabywca wyznacza deweloperowi 120-dniowy termin na przeniesienie praw wynikających z umowy deweloperskiej albo umowy, o której mowa w art. 2 ust. 1 pkt 2, 3 lub 5, a w razie bezskutecznego upływu wyznaczonego terminu jest uprawniony do odstąpienia od tej umowy. Nabywca zachowuje roszczenie z tytułu kary umownej za okres opóźnienia.</w:t>
            </w:r>
          </w:p>
          <w:p w14:paraId="5AF29A78" w14:textId="77777777" w:rsidR="00B139CF" w:rsidRPr="00B139CF" w:rsidRDefault="00B139CF" w:rsidP="00B139CF">
            <w:pPr>
              <w:rPr>
                <w:rFonts w:ascii="Century Gothic" w:hAnsi="Century Gothic"/>
                <w:bCs/>
                <w:sz w:val="20"/>
              </w:rPr>
            </w:pPr>
            <w:r w:rsidRPr="00B139CF">
              <w:rPr>
                <w:rFonts w:ascii="Century Gothic" w:hAnsi="Century Gothic"/>
                <w:bCs/>
                <w:sz w:val="20"/>
              </w:rPr>
              <w:t>4. W przypadku, o którym mowa w ust. 1 pkt 7, nabywca ma prawo odstąpienia od umowy deweloperskiej albo umowy, o której mowa w art. 2 ust. 1 pkt 2, 3 lub 5, po dokonaniu przez bank zwrotu środków zgodnie z art. 10 ust. 3.</w:t>
            </w:r>
          </w:p>
          <w:p w14:paraId="281CC32A" w14:textId="77777777" w:rsidR="00B139CF" w:rsidRPr="00B139CF" w:rsidRDefault="00B139CF" w:rsidP="00B139CF">
            <w:pPr>
              <w:rPr>
                <w:rFonts w:ascii="Century Gothic" w:hAnsi="Century Gothic"/>
                <w:bCs/>
                <w:sz w:val="20"/>
              </w:rPr>
            </w:pPr>
            <w:r w:rsidRPr="00B139CF">
              <w:rPr>
                <w:rFonts w:ascii="Century Gothic" w:hAnsi="Century Gothic"/>
                <w:bCs/>
                <w:sz w:val="20"/>
              </w:rPr>
              <w:t>5. W przypadku, o którym mowa w ust. 1 pkt 8, nabywca ma prawo odstąpienia od umowy deweloperskiej albo umowy, o której mowa w art. 2 ust. 1 pkt 2, 3 lub 5, w terminie 60 dni od dnia jej zawarcia.</w:t>
            </w:r>
          </w:p>
          <w:p w14:paraId="7277E65D" w14:textId="77777777" w:rsidR="00B139CF" w:rsidRPr="00B139CF" w:rsidRDefault="00B139CF" w:rsidP="00B139CF">
            <w:pPr>
              <w:rPr>
                <w:rFonts w:ascii="Century Gothic" w:hAnsi="Century Gothic"/>
                <w:bCs/>
                <w:sz w:val="20"/>
              </w:rPr>
            </w:pPr>
            <w:r w:rsidRPr="00B139CF">
              <w:rPr>
                <w:rFonts w:ascii="Century Gothic" w:hAnsi="Century Gothic"/>
                <w:bCs/>
                <w:sz w:val="20"/>
              </w:rPr>
              <w:t>6. W przypadku, o którym mowa w ust. 1 pkt 9, nabywca ma prawo odstąpienia od umowy deweloperskiej albo umowy, o której mowa w art. 2 ust. 1 pkt 2, 3 lub 5, po upływie 60 dni od dnia podania do publicznej wiadomości informacji, o których mowa w art. 12 ust. 1.</w:t>
            </w:r>
          </w:p>
          <w:p w14:paraId="7CCD8241" w14:textId="77777777" w:rsidR="00B139CF" w:rsidRPr="00B139CF" w:rsidRDefault="00B139CF" w:rsidP="00B139CF">
            <w:pPr>
              <w:rPr>
                <w:rFonts w:ascii="Century Gothic" w:hAnsi="Century Gothic"/>
                <w:bCs/>
                <w:sz w:val="20"/>
              </w:rPr>
            </w:pPr>
            <w:r w:rsidRPr="00B139CF">
              <w:rPr>
                <w:rFonts w:ascii="Century Gothic" w:hAnsi="Century Gothic"/>
                <w:bCs/>
                <w:sz w:val="20"/>
              </w:rPr>
              <w:t>7. Deweloper ma prawo odstąpić od umowy deweloperskiej albo umowy, o której mowa w art. 2 ust. 1 pkt 2, 3 lub 5, w przypadku niespełnienia przez nabywcę świadczenia pieniężnego w terminie lub wysokości określonych w umowie, mimo wezwania nabywcy w formie pisemnej do uiszczenia zaległych kwot w terminie 30 dni od dnia doręczenia wezwania,</w:t>
            </w:r>
          </w:p>
          <w:p w14:paraId="730AFD35" w14:textId="77777777" w:rsidR="00B139CF" w:rsidRPr="00B139CF" w:rsidRDefault="00B139CF" w:rsidP="00B139CF">
            <w:pPr>
              <w:rPr>
                <w:rFonts w:ascii="Century Gothic" w:hAnsi="Century Gothic"/>
                <w:bCs/>
                <w:sz w:val="20"/>
              </w:rPr>
            </w:pPr>
            <w:r w:rsidRPr="00B139CF">
              <w:rPr>
                <w:rFonts w:ascii="Century Gothic" w:hAnsi="Century Gothic"/>
                <w:bCs/>
                <w:sz w:val="20"/>
              </w:rPr>
              <w:t>chyba że niespełnienie przez nabywcę świadczenia pieniężnego jest spowodowane działaniem siły wyższej.</w:t>
            </w:r>
          </w:p>
          <w:p w14:paraId="07A0D55D" w14:textId="77777777" w:rsidR="00B139CF" w:rsidRPr="00B139CF" w:rsidRDefault="00B139CF" w:rsidP="00B139CF">
            <w:pPr>
              <w:rPr>
                <w:rFonts w:ascii="Century Gothic" w:hAnsi="Century Gothic"/>
                <w:bCs/>
                <w:sz w:val="20"/>
              </w:rPr>
            </w:pPr>
            <w:r w:rsidRPr="00B139CF">
              <w:rPr>
                <w:rFonts w:ascii="Century Gothic" w:hAnsi="Century Gothic"/>
                <w:bCs/>
                <w:sz w:val="20"/>
              </w:rPr>
              <w:t>8. Deweloper ma prawo odstąpić od umowy deweloperskiej albo umowy, o której mowa w art. 2 ust. 1 pkt 2, 3 lub 5, w przypadku niestawienia się nabywcy do odbioru lokalu mieszkalnego albo domu jednorodzinnego lub podpisania aktu notarialnego przenoszącego na nabywcę prawa wynikające z umowy deweloperskiej albo umowy, o której mowa</w:t>
            </w:r>
          </w:p>
          <w:p w14:paraId="4026150C" w14:textId="77777777" w:rsidR="00B139CF" w:rsidRPr="00B139CF" w:rsidRDefault="00B139CF" w:rsidP="00B139CF">
            <w:pPr>
              <w:rPr>
                <w:rFonts w:ascii="Century Gothic" w:hAnsi="Century Gothic"/>
                <w:bCs/>
                <w:sz w:val="20"/>
              </w:rPr>
            </w:pPr>
            <w:r w:rsidRPr="00B139CF">
              <w:rPr>
                <w:rFonts w:ascii="Century Gothic" w:hAnsi="Century Gothic"/>
                <w:bCs/>
                <w:sz w:val="20"/>
              </w:rPr>
              <w:t>w art. 2 ust. 1 pkt 2, 3 lub 5, mimo dwukrotnego doręczenia wezwania w formie pisemnej w odstępie co najmniej 60 dni, chyba że niestawienie się nabywcy jest spowodowane działaniem siły wyższej.</w:t>
            </w:r>
          </w:p>
          <w:p w14:paraId="1002330C" w14:textId="77777777" w:rsidR="00B139CF" w:rsidRPr="00B139CF" w:rsidRDefault="00B139CF" w:rsidP="00B139CF">
            <w:pPr>
              <w:rPr>
                <w:rFonts w:ascii="Century Gothic" w:hAnsi="Century Gothic"/>
                <w:bCs/>
                <w:sz w:val="20"/>
              </w:rPr>
            </w:pPr>
            <w:r w:rsidRPr="00B139CF">
              <w:rPr>
                <w:rFonts w:ascii="Century Gothic" w:hAnsi="Century Gothic"/>
                <w:bCs/>
                <w:sz w:val="20"/>
              </w:rPr>
              <w:lastRenderedPageBreak/>
              <w:t xml:space="preserve">Art. 44. 1. W przypadku skorzystania przez nabywcę z prawa odstąpienia, o którym mowa w art. 43 ust. 1, nie jest dopuszczalne zastrzeżenie, że nabywcy wolno odstąpić od umowy deweloperskiej albo umowy, o której mowa w </w:t>
            </w:r>
          </w:p>
          <w:p w14:paraId="3F6D03FD" w14:textId="77777777" w:rsidR="00B139CF" w:rsidRPr="00B139CF" w:rsidRDefault="00B139CF" w:rsidP="00B139CF">
            <w:pPr>
              <w:rPr>
                <w:rFonts w:ascii="Century Gothic" w:hAnsi="Century Gothic"/>
                <w:bCs/>
                <w:sz w:val="20"/>
              </w:rPr>
            </w:pPr>
            <w:r w:rsidRPr="00B139CF">
              <w:rPr>
                <w:rFonts w:ascii="Century Gothic" w:hAnsi="Century Gothic"/>
                <w:bCs/>
                <w:sz w:val="20"/>
              </w:rPr>
              <w:t>art. 2 ust. 1 pkt 2, 3 lub 5, za zapłatą oznaczonej sumy.</w:t>
            </w:r>
          </w:p>
          <w:p w14:paraId="543ED654" w14:textId="77777777" w:rsidR="00B139CF" w:rsidRPr="00B139CF" w:rsidRDefault="00B139CF" w:rsidP="00B139CF">
            <w:pPr>
              <w:rPr>
                <w:rFonts w:ascii="Century Gothic" w:hAnsi="Century Gothic"/>
                <w:bCs/>
                <w:sz w:val="20"/>
              </w:rPr>
            </w:pPr>
            <w:r w:rsidRPr="00B139CF">
              <w:rPr>
                <w:rFonts w:ascii="Century Gothic" w:hAnsi="Century Gothic"/>
                <w:bCs/>
                <w:sz w:val="20"/>
              </w:rPr>
              <w:t>2. W przypadku skorzystania przez nabywcę z prawa odstąpienia, o którym mowa w art. 43 ust. 1, umowa uważana jest za niezawartą, a nabywca nie ponosi żadnych kosztów związanych z odstąpieniem od umowy.</w:t>
            </w:r>
          </w:p>
          <w:p w14:paraId="09B1310E" w14:textId="77777777" w:rsidR="00B139CF" w:rsidRPr="00B139CF" w:rsidRDefault="00B139CF" w:rsidP="00B139CF">
            <w:pPr>
              <w:rPr>
                <w:rFonts w:ascii="Century Gothic" w:hAnsi="Century Gothic"/>
                <w:bCs/>
                <w:sz w:val="20"/>
              </w:rPr>
            </w:pPr>
            <w:r w:rsidRPr="00B139CF">
              <w:rPr>
                <w:rFonts w:ascii="Century Gothic" w:hAnsi="Century Gothic"/>
                <w:bCs/>
                <w:sz w:val="20"/>
              </w:rPr>
              <w:t>3. Deweloper ma obowiązek niezwłocznie, jednak nie później niż w terminie 30 dni od dnia otrzymania oświadczenia nabywcy o odstąpieniu od umowy, zwrócić nabywcy środki wypłacone deweloperowi przez bank z otwartego mieszkaniowego rachunku powierniczego w związku z realizacją umowy deweloperskiej albo umowy, o której mowa w art. 2 ust. 1 pkt 2, 3 lub 5.</w:t>
            </w:r>
          </w:p>
          <w:p w14:paraId="6DB3A612" w14:textId="77777777" w:rsidR="00B139CF" w:rsidRPr="00B139CF" w:rsidRDefault="00B139CF" w:rsidP="00B139CF">
            <w:pPr>
              <w:rPr>
                <w:rFonts w:ascii="Century Gothic" w:hAnsi="Century Gothic"/>
                <w:bCs/>
                <w:sz w:val="20"/>
              </w:rPr>
            </w:pPr>
            <w:r w:rsidRPr="00B139CF">
              <w:rPr>
                <w:rFonts w:ascii="Century Gothic" w:hAnsi="Century Gothic"/>
                <w:bCs/>
                <w:sz w:val="20"/>
              </w:rPr>
              <w:t xml:space="preserve">4. W terminie 30 dni od dnia otrzymania oświadczenia nabywcy o odstąpieniu od umowy deweloper </w:t>
            </w:r>
            <w:r w:rsidRPr="00B139CF">
              <w:rPr>
                <w:rFonts w:ascii="Century Gothic" w:hAnsi="Century Gothic"/>
                <w:bCs/>
                <w:sz w:val="20"/>
                <w:lang w:val="pl"/>
              </w:rPr>
              <w:t>przekazuje do Ubezpieczeniowego Funduszu Gwarancyjnego, o którym mowa w rozdziale 7 ustawy z dnia 22 maja 2003 r. o ubezpieczeniach obowiązkowych, Ubezpieczeniowym Funduszu Gwarancyjnym i Polskim Biurze Ubezpieczycieli Komunikacyjnych (Dz. U. z 2021 r. poz. 854 i 1177), zwanego dalej „Ubezpieczeniowym Funduszem Gwarancyjnym”, w celu realizacji przez ten fundusz zwrotu wpłat nabywców w przypadku określonym w art. 48 ust. 1 pkt 6,  informację o wysokości środków zwróconych nabywcy w związku z odstąpieniem przez niego od umowy i dacie dokonania zwrotu tych środków.</w:t>
            </w:r>
          </w:p>
          <w:p w14:paraId="1FF70564" w14:textId="77777777" w:rsidR="00B139CF" w:rsidRPr="00B139CF" w:rsidRDefault="00B139CF" w:rsidP="00B139CF">
            <w:pPr>
              <w:rPr>
                <w:rFonts w:ascii="Century Gothic" w:hAnsi="Century Gothic"/>
                <w:bCs/>
                <w:sz w:val="20"/>
              </w:rPr>
            </w:pPr>
          </w:p>
          <w:p w14:paraId="629682C0"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Art. 45. 1. Oświadczenie woli nabywcy o odstąpieniu od umowy deweloperskiej albo umowy, o której mowa w art. 2 ust. 1 pkt 2, 3 lub 5, jest skuteczne, jeżeli zawiera zgodę na wykreślenie z księgi wieczystej odpowiednich roszczeń, o których mowa w art. 38 ust. 2, i jest złożone w formie pisemnej z podpisami notarialnie poświadczonymi.</w:t>
            </w:r>
          </w:p>
          <w:p w14:paraId="4322ED25" w14:textId="77777777" w:rsidR="00B139CF" w:rsidRPr="00B139CF" w:rsidRDefault="00B139CF" w:rsidP="00B139CF">
            <w:pPr>
              <w:rPr>
                <w:rFonts w:ascii="Century Gothic" w:hAnsi="Century Gothic"/>
                <w:bCs/>
                <w:sz w:val="20"/>
              </w:rPr>
            </w:pPr>
            <w:r w:rsidRPr="00B139CF">
              <w:rPr>
                <w:rFonts w:ascii="Century Gothic" w:hAnsi="Century Gothic"/>
                <w:bCs/>
                <w:sz w:val="20"/>
                <w:lang w:val="pl"/>
              </w:rPr>
              <w:t>2. W przypadku odstąpienia od umowy deweloperskiej albo umowy, o której mowa w art. 2 ust. 1 pkt 2, 3 lub 5, przez dewelopera na podstawie art. 43 ust. 7 lub 8, nabywca jest obowiązany wyrazić zgodę na wykreślenie z księgi wieczystej odpowiednich roszczeń, o których mowa w art. 38 ust. 2.</w:t>
            </w:r>
          </w:p>
          <w:p w14:paraId="7F48D4E4" w14:textId="77777777" w:rsidR="00B139CF" w:rsidRPr="00B139CF" w:rsidRDefault="00B139CF" w:rsidP="00B139CF">
            <w:pPr>
              <w:rPr>
                <w:rFonts w:ascii="Century Gothic" w:hAnsi="Century Gothic"/>
                <w:bCs/>
                <w:sz w:val="20"/>
              </w:rPr>
            </w:pPr>
          </w:p>
        </w:tc>
      </w:tr>
      <w:tr w:rsidR="00B139CF" w:rsidRPr="00B139CF" w14:paraId="28516040" w14:textId="77777777" w:rsidTr="00BE1A33">
        <w:tc>
          <w:tcPr>
            <w:tcW w:w="10110" w:type="dxa"/>
            <w:gridSpan w:val="6"/>
            <w:shd w:val="clear" w:color="auto" w:fill="D9D9D9"/>
          </w:tcPr>
          <w:p w14:paraId="6AC34776" w14:textId="77777777" w:rsidR="00315E87" w:rsidRDefault="00315E87" w:rsidP="000C35B8">
            <w:pPr>
              <w:jc w:val="center"/>
              <w:rPr>
                <w:rFonts w:ascii="Century Gothic" w:hAnsi="Century Gothic"/>
                <w:b/>
                <w:sz w:val="20"/>
              </w:rPr>
            </w:pPr>
          </w:p>
          <w:p w14:paraId="5DAF475B" w14:textId="75E8459B" w:rsidR="00B139CF" w:rsidRPr="00B139CF" w:rsidRDefault="00B139CF" w:rsidP="000C35B8">
            <w:pPr>
              <w:jc w:val="center"/>
              <w:rPr>
                <w:rFonts w:ascii="Century Gothic" w:hAnsi="Century Gothic"/>
                <w:b/>
                <w:sz w:val="20"/>
              </w:rPr>
            </w:pPr>
            <w:r w:rsidRPr="00B139CF">
              <w:rPr>
                <w:rFonts w:ascii="Century Gothic" w:hAnsi="Century Gothic"/>
                <w:b/>
                <w:sz w:val="20"/>
              </w:rPr>
              <w:t>INNE INFORMACJE</w:t>
            </w:r>
          </w:p>
        </w:tc>
      </w:tr>
      <w:tr w:rsidR="005A47BC" w:rsidRPr="00B139CF" w14:paraId="51B19548" w14:textId="77777777" w:rsidTr="00BE1A33">
        <w:trPr>
          <w:trHeight w:val="5635"/>
        </w:trPr>
        <w:tc>
          <w:tcPr>
            <w:tcW w:w="10110" w:type="dxa"/>
            <w:gridSpan w:val="6"/>
            <w:shd w:val="clear" w:color="auto" w:fill="D9D9D9"/>
          </w:tcPr>
          <w:p w14:paraId="54E64A32" w14:textId="77777777" w:rsidR="005A47BC" w:rsidRPr="001D6E93" w:rsidRDefault="005A47BC" w:rsidP="00B139CF">
            <w:pPr>
              <w:numPr>
                <w:ilvl w:val="0"/>
                <w:numId w:val="14"/>
              </w:numPr>
              <w:rPr>
                <w:rFonts w:ascii="Century Gothic" w:hAnsi="Century Gothic"/>
                <w:bCs/>
                <w:sz w:val="16"/>
                <w:szCs w:val="18"/>
              </w:rPr>
            </w:pPr>
            <w:r w:rsidRPr="001D6E93">
              <w:rPr>
                <w:rFonts w:ascii="Century Gothic" w:hAnsi="Century Gothic"/>
                <w:bCs/>
                <w:sz w:val="16"/>
                <w:szCs w:val="18"/>
              </w:rPr>
              <w:t>Informacja o:</w:t>
            </w:r>
          </w:p>
          <w:p w14:paraId="21B93CED" w14:textId="77777777" w:rsidR="005A47BC" w:rsidRPr="001D6E93" w:rsidRDefault="005A47BC" w:rsidP="00B139CF">
            <w:pPr>
              <w:rPr>
                <w:rFonts w:ascii="Century Gothic" w:hAnsi="Century Gothic"/>
                <w:bCs/>
                <w:sz w:val="16"/>
                <w:szCs w:val="18"/>
              </w:rPr>
            </w:pPr>
            <w:r w:rsidRPr="001D6E93">
              <w:rPr>
                <w:rFonts w:ascii="Century Gothic" w:hAnsi="Century Gothic"/>
                <w:bCs/>
                <w:sz w:val="16"/>
                <w:szCs w:val="18"/>
              </w:rPr>
              <w:t>- zgodzie banku lub innego wierzyciela hipotecznego na bezobciążeniowe ustanowienie odrębnej własności lokalu mieszkalnego i przeniesienie jego własności na nabywcę po wpłacie pełnej ceny przez nabywcę lub zobowiązaniu do jej udzielenia, jeżeli takie obciążenie istnieje, albo zgodzie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w:t>
            </w:r>
          </w:p>
          <w:p w14:paraId="288EF666" w14:textId="0F75D491" w:rsidR="005A47BC" w:rsidRPr="001D6E93" w:rsidRDefault="005A47BC" w:rsidP="00B139CF">
            <w:pPr>
              <w:rPr>
                <w:rFonts w:ascii="Century Gothic" w:hAnsi="Century Gothic"/>
                <w:bCs/>
                <w:sz w:val="16"/>
                <w:szCs w:val="18"/>
              </w:rPr>
            </w:pPr>
            <w:r w:rsidRPr="001D6E93">
              <w:rPr>
                <w:rFonts w:ascii="Century Gothic" w:hAnsi="Century Gothic"/>
                <w:bCs/>
                <w:sz w:val="16"/>
                <w:szCs w:val="18"/>
              </w:rPr>
              <w:t>- w przypadku umów, o których mowa w art. 2 ust. 2 ustawy z dnia 20 maja 2021 r. o ochronie praw nabywcy lokalu mieszkalnego lub domu jednorodzinnego oraz Deweloperskim Funduszu Gwarancyjnym, o zgodzie banku lub innego wierzyciela hipotecznego na bezobciążeniowe przeniesienie własności lokalu użytkowego na nabywcę po wpłacie pełnej ceny przez nabywcę lub zobowiązaniu do udzielenia takiej zgody, jeżeli takie obciążenie istnieje, albo zgodzie banku lub innego wierzyciela hipotecznego na bezobciążeniowe przeniesienie na nabywcę ułamkowej części własności lokalu użytkowego po wpłacie pełnej ceny przez nabywcę lub zobowiązaniu do udzielenia takiej zgody, jeżeli takie obciążenie istnieje.</w:t>
            </w:r>
          </w:p>
          <w:p w14:paraId="0F8F5D88" w14:textId="77777777" w:rsidR="005A47BC" w:rsidRPr="001D6E93" w:rsidRDefault="005A47BC" w:rsidP="00B139CF">
            <w:pPr>
              <w:rPr>
                <w:rFonts w:ascii="Century Gothic" w:hAnsi="Century Gothic"/>
                <w:bCs/>
                <w:sz w:val="16"/>
                <w:szCs w:val="18"/>
              </w:rPr>
            </w:pPr>
            <w:r w:rsidRPr="001D6E93">
              <w:rPr>
                <w:rFonts w:ascii="Century Gothic" w:hAnsi="Century Gothic"/>
                <w:bCs/>
                <w:sz w:val="16"/>
                <w:szCs w:val="18"/>
              </w:rPr>
              <w:t>BRAK OBCIĄŻEŃ HIPOTECZNYCH.</w:t>
            </w:r>
          </w:p>
          <w:p w14:paraId="61DB9DB9" w14:textId="77777777" w:rsidR="005A47BC" w:rsidRPr="001D6E93" w:rsidRDefault="005A47BC" w:rsidP="00B139CF">
            <w:pPr>
              <w:rPr>
                <w:rFonts w:ascii="Century Gothic" w:hAnsi="Century Gothic"/>
                <w:bCs/>
                <w:sz w:val="16"/>
                <w:szCs w:val="18"/>
              </w:rPr>
            </w:pPr>
          </w:p>
          <w:p w14:paraId="397409CE" w14:textId="15760CF9" w:rsidR="005A47BC" w:rsidRPr="001D6E93" w:rsidRDefault="005A47BC" w:rsidP="00227464">
            <w:pPr>
              <w:numPr>
                <w:ilvl w:val="0"/>
                <w:numId w:val="14"/>
              </w:numPr>
              <w:rPr>
                <w:rFonts w:ascii="Century Gothic" w:hAnsi="Century Gothic"/>
                <w:sz w:val="16"/>
                <w:szCs w:val="18"/>
              </w:rPr>
            </w:pPr>
            <w:r w:rsidRPr="001D6E93">
              <w:rPr>
                <w:rFonts w:ascii="Century Gothic" w:hAnsi="Century Gothic"/>
                <w:sz w:val="16"/>
                <w:szCs w:val="18"/>
              </w:rPr>
              <w:t>Informacja o możliwości zapoznania się w lokalu przedsiębiorstwa przez osobę zainteresowaną zawarciem umowy odpowiednio do zakresu umowy z:</w:t>
            </w:r>
          </w:p>
          <w:p w14:paraId="33A8E699"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aktualnym stanem księgi wieczystej prowadzonej dla nieruchomości.</w:t>
            </w:r>
          </w:p>
          <w:p w14:paraId="71A34F59"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aktualnym odpisem, wyciągiem, zaświadczeniem lub wydrukiem komputerowym z Centralnej Informacji Krajowego Rejestru Sądowego, jeżeli podmiot podlega wpisowi do Krajowego Rejestru Sądowego, albo ak- tualnym zaświadczeniem o wpisie do Centralnej Ewidencji i Informacji o Działalności Gospodarczej.</w:t>
            </w:r>
          </w:p>
          <w:p w14:paraId="21280C62"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pozwoleniem na budowę albo zgłoszeniem budowy, o którym mowa w art. 29 ust. 1 pkt 1 ustawy z dnia     7 lipca 1994 r. – Prawo budowlane, do którego organ administracji architektoniczno-budowlanej nie wniósł sprzeciwu.</w:t>
            </w:r>
          </w:p>
          <w:p w14:paraId="186FD99B"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sprawozdaniem finansowym dewelopera za ostatnie dwa lata, a w przypadku:</w:t>
            </w:r>
          </w:p>
          <w:p w14:paraId="15FBC629" w14:textId="77777777" w:rsidR="005A47BC" w:rsidRPr="001D6E93" w:rsidRDefault="005A47BC" w:rsidP="00B139CF">
            <w:pPr>
              <w:numPr>
                <w:ilvl w:val="0"/>
                <w:numId w:val="16"/>
              </w:numPr>
              <w:rPr>
                <w:rFonts w:ascii="Century Gothic" w:hAnsi="Century Gothic"/>
                <w:sz w:val="16"/>
                <w:szCs w:val="18"/>
              </w:rPr>
            </w:pPr>
            <w:r w:rsidRPr="001D6E93">
              <w:rPr>
                <w:rFonts w:ascii="Century Gothic" w:hAnsi="Century Gothic"/>
                <w:sz w:val="16"/>
                <w:szCs w:val="18"/>
              </w:rPr>
              <w:t>prowadzenia działalności przez okres krótszy niż dwa lata – sprawozdaniem finansowym za okres ostatniego roku,</w:t>
            </w:r>
          </w:p>
          <w:p w14:paraId="76EDC4DE" w14:textId="77777777" w:rsidR="005A47BC" w:rsidRPr="001D6E93" w:rsidRDefault="005A47BC" w:rsidP="00B139CF">
            <w:pPr>
              <w:numPr>
                <w:ilvl w:val="0"/>
                <w:numId w:val="16"/>
              </w:numPr>
              <w:rPr>
                <w:rFonts w:ascii="Century Gothic" w:hAnsi="Century Gothic"/>
                <w:sz w:val="16"/>
                <w:szCs w:val="18"/>
              </w:rPr>
            </w:pPr>
            <w:r w:rsidRPr="001D6E93">
              <w:rPr>
                <w:rFonts w:ascii="Century Gothic" w:hAnsi="Century Gothic"/>
                <w:sz w:val="16"/>
                <w:szCs w:val="18"/>
              </w:rPr>
              <w:t>realizacji inwestycji przez spółkę celową – sprawozdaniem spółki dominującej oraz spółki celowej.</w:t>
            </w:r>
          </w:p>
          <w:p w14:paraId="1AA67EC6"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projektem budowlanym.</w:t>
            </w:r>
          </w:p>
          <w:p w14:paraId="005A2ACE"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decyzją o pozwoleniu na użytkowanie budynku lub zawiadomieniem o zakończeniu budowy, do którego organ nadzoru budowlanego nie wniósł sprzeciwu.</w:t>
            </w:r>
          </w:p>
          <w:p w14:paraId="1E28CF25"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zaświadczeniem o samodzielności lokalu.</w:t>
            </w:r>
          </w:p>
          <w:p w14:paraId="1E9F7BA9"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aktem ustanowienia odrębnej własności lokalu;</w:t>
            </w:r>
          </w:p>
          <w:p w14:paraId="6757D39D"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dokumentem potwierdzającym:</w:t>
            </w:r>
          </w:p>
          <w:p w14:paraId="2F5E2A58" w14:textId="77777777" w:rsidR="005A47BC" w:rsidRPr="001D6E93" w:rsidRDefault="005A47BC" w:rsidP="00B139CF">
            <w:pPr>
              <w:numPr>
                <w:ilvl w:val="0"/>
                <w:numId w:val="17"/>
              </w:numPr>
              <w:rPr>
                <w:rFonts w:ascii="Century Gothic" w:hAnsi="Century Gothic"/>
                <w:sz w:val="16"/>
                <w:szCs w:val="18"/>
              </w:rPr>
            </w:pPr>
            <w:r w:rsidRPr="001D6E93">
              <w:rPr>
                <w:rFonts w:ascii="Century Gothic" w:hAnsi="Century Gothic"/>
                <w:sz w:val="16"/>
                <w:szCs w:val="18"/>
              </w:rPr>
              <w:t xml:space="preserve">zgodę banku lub innego wierzyciela hipotecznego na bezobciążeniowe ustanowienie odrębnej własności lokalu </w:t>
            </w:r>
            <w:r w:rsidRPr="001D6E93">
              <w:rPr>
                <w:rFonts w:ascii="Century Gothic" w:hAnsi="Century Gothic"/>
                <w:sz w:val="16"/>
                <w:szCs w:val="18"/>
              </w:rPr>
              <w:lastRenderedPageBreak/>
              <w:t>mieszkalnego i przeniesienie jego własności na nabywcę po wpłacie pełnej ceny przez nabywcę lub zobowiązanie do jej udzielenia, jeżeli takie obciążenie istnieje, albo zgodę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w:t>
            </w:r>
          </w:p>
          <w:p w14:paraId="4A8B328E" w14:textId="77777777" w:rsidR="005A47BC" w:rsidRPr="001D6E93" w:rsidRDefault="005A47BC" w:rsidP="00B139CF">
            <w:pPr>
              <w:rPr>
                <w:rFonts w:ascii="Century Gothic" w:hAnsi="Century Gothic"/>
                <w:sz w:val="16"/>
                <w:szCs w:val="18"/>
              </w:rPr>
            </w:pPr>
            <w:r w:rsidRPr="001D6E93">
              <w:rPr>
                <w:rFonts w:ascii="Century Gothic" w:hAnsi="Century Gothic"/>
                <w:sz w:val="16"/>
                <w:szCs w:val="18"/>
              </w:rPr>
              <w:t>W przypadku umów, o których mowa w art. 2 ust. 2 ustawy z dnia 20 maja 2021 r. o ochronie praw nabywcy lokalu mieszkalnego lub domu jednorodzinnego oraz Deweloperskim Funduszu Gwarancyjnym, zgodę banku lub innego wierzyciela hipotecznego na bezobciążeniowe przeniesienie własności lokalu użytkowego na nabywcę po wpłacie pełnej ceny przez nabywcę lub zobowiązanie do udzielenia takiej zgody, jeżeli takie obciążenie istnieje, albo zgodę banku lub innego wierzyciela hipotecznego na bezobciążeniowe przeniesienie na nabywcę ułamkowej części własności lokalu użytkowego po wpłacie pełnej ceny przez nabywcę lub zobowiązanie do udzielenia takiej zgody, jeżeli takie obciążenie istnieje.</w:t>
            </w:r>
          </w:p>
          <w:p w14:paraId="5DA11944" w14:textId="77777777" w:rsidR="00315E87" w:rsidRPr="001D6E93" w:rsidRDefault="00315E87" w:rsidP="00B139CF">
            <w:pPr>
              <w:rPr>
                <w:rFonts w:ascii="Century Gothic" w:hAnsi="Century Gothic"/>
                <w:sz w:val="16"/>
                <w:szCs w:val="18"/>
              </w:rPr>
            </w:pPr>
          </w:p>
          <w:p w14:paraId="591F6174" w14:textId="77777777" w:rsidR="005A47BC" w:rsidRPr="001D6E93" w:rsidRDefault="005A47BC" w:rsidP="00B139CF">
            <w:pPr>
              <w:numPr>
                <w:ilvl w:val="0"/>
                <w:numId w:val="14"/>
              </w:numPr>
              <w:rPr>
                <w:rFonts w:ascii="Century Gothic" w:hAnsi="Century Gothic"/>
                <w:sz w:val="16"/>
                <w:szCs w:val="18"/>
              </w:rPr>
            </w:pPr>
            <w:r w:rsidRPr="001D6E93">
              <w:rPr>
                <w:rFonts w:ascii="Century Gothic" w:hAnsi="Century Gothic"/>
                <w:sz w:val="16"/>
                <w:szCs w:val="18"/>
              </w:rPr>
              <w:t>Informacja:</w:t>
            </w:r>
          </w:p>
          <w:p w14:paraId="23EA8040"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Środki pieniężne zgromadzone w Banku Spółdzielczym w Ostrowi Mazowieckiej, prowadzącym otwarty mieszkaniowy rachunek powierniczy, są objęte ochroną obowiązkowego systemu gwarantowania depozytów, na zasadach określonych w ustawie z dnia 10 czerwca 2016 r. o Bankowym Funduszu Gwarancyjnym, systemie gwarantowania depozytów oraz przymusowej restruktury- zacji (Dz. U. z 2020 r. poz. 842 oraz z 2021 r. poz. 680 i 1177).</w:t>
            </w:r>
          </w:p>
          <w:p w14:paraId="7646DA4F" w14:textId="77777777" w:rsidR="005A47BC" w:rsidRPr="001D6E93" w:rsidRDefault="005A47BC" w:rsidP="00B139CF">
            <w:pPr>
              <w:rPr>
                <w:rFonts w:ascii="Century Gothic" w:hAnsi="Century Gothic"/>
                <w:sz w:val="16"/>
                <w:szCs w:val="18"/>
              </w:rPr>
            </w:pPr>
          </w:p>
          <w:p w14:paraId="1731F858" w14:textId="77777777" w:rsidR="005A47BC" w:rsidRPr="001D6E93" w:rsidRDefault="005A47BC" w:rsidP="00B139CF">
            <w:pPr>
              <w:numPr>
                <w:ilvl w:val="0"/>
                <w:numId w:val="14"/>
              </w:numPr>
              <w:rPr>
                <w:rFonts w:ascii="Century Gothic" w:hAnsi="Century Gothic"/>
                <w:sz w:val="16"/>
                <w:szCs w:val="18"/>
              </w:rPr>
            </w:pPr>
            <w:r w:rsidRPr="001D6E93">
              <w:rPr>
                <w:rFonts w:ascii="Century Gothic" w:hAnsi="Century Gothic"/>
                <w:sz w:val="16"/>
                <w:szCs w:val="18"/>
              </w:rPr>
              <w:t>Informacje podstawowe o obowiązkowym systemie gwarantowania depozytów:</w:t>
            </w:r>
          </w:p>
          <w:p w14:paraId="73111451"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ochrona środków dotyczy sytuacji spełnienia warunku gwarancji wobec Banku Spółdzielczego w Ostrowi Mazowieckiej.</w:t>
            </w:r>
          </w:p>
          <w:p w14:paraId="71456B26" w14:textId="77777777" w:rsidR="005A47BC" w:rsidRPr="001D6E93" w:rsidRDefault="005A47BC" w:rsidP="00B139CF">
            <w:pPr>
              <w:numPr>
                <w:ilvl w:val="0"/>
                <w:numId w:val="15"/>
              </w:numPr>
              <w:rPr>
                <w:rFonts w:ascii="Century Gothic" w:hAnsi="Century Gothic"/>
                <w:sz w:val="16"/>
                <w:szCs w:val="18"/>
              </w:rPr>
            </w:pPr>
            <w:r w:rsidRPr="001D6E93">
              <w:rPr>
                <w:rFonts w:ascii="Century Gothic" w:hAnsi="Century Gothic"/>
                <w:sz w:val="16"/>
                <w:szCs w:val="18"/>
              </w:rPr>
              <w:t>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14:paraId="1F4F74BD" w14:textId="77777777" w:rsidR="005A47BC" w:rsidRPr="001D6E93" w:rsidRDefault="005A47BC" w:rsidP="00B139CF">
            <w:pPr>
              <w:numPr>
                <w:ilvl w:val="0"/>
                <w:numId w:val="15"/>
              </w:numPr>
              <w:rPr>
                <w:rFonts w:ascii="Century Gothic" w:hAnsi="Century Gothic"/>
                <w:bCs/>
                <w:sz w:val="16"/>
                <w:szCs w:val="18"/>
              </w:rPr>
            </w:pPr>
            <w:r w:rsidRPr="001D6E93">
              <w:rPr>
                <w:rFonts w:ascii="Century Gothic" w:hAnsi="Century Gothic"/>
                <w:sz w:val="16"/>
                <w:szCs w:val="18"/>
              </w:rPr>
              <w:t>limit gwarancyjny przypadający na jednego deponenta to równowartość w złotych 100 000 euro; w przypadkach określonych w art. 24 ust. 3 i 4 ustawy z dnia 10 czerwca 2016 r. o Bankowym Funduszu</w:t>
            </w:r>
          </w:p>
          <w:p w14:paraId="0A03DFE9" w14:textId="0F2C773C" w:rsidR="007256E7" w:rsidRPr="001D6E93" w:rsidRDefault="007256E7" w:rsidP="007256E7">
            <w:pPr>
              <w:ind w:left="720"/>
              <w:rPr>
                <w:rFonts w:ascii="Century Gothic" w:hAnsi="Century Gothic"/>
                <w:bCs/>
                <w:sz w:val="16"/>
                <w:szCs w:val="18"/>
              </w:rPr>
            </w:pPr>
          </w:p>
        </w:tc>
      </w:tr>
    </w:tbl>
    <w:p w14:paraId="478D1B09" w14:textId="77777777" w:rsidR="007256E7" w:rsidRDefault="007256E7" w:rsidP="0032358F">
      <w:pPr>
        <w:rPr>
          <w:rFonts w:ascii="Century Gothic" w:hAnsi="Century Gothic"/>
          <w:b/>
          <w:sz w:val="28"/>
          <w:szCs w:val="32"/>
        </w:rPr>
      </w:pPr>
    </w:p>
    <w:p w14:paraId="5A2B2F27" w14:textId="77777777" w:rsidR="007256E7" w:rsidRDefault="007256E7" w:rsidP="0032358F">
      <w:pPr>
        <w:rPr>
          <w:rFonts w:ascii="Century Gothic" w:hAnsi="Century Gothic"/>
          <w:b/>
          <w:sz w:val="28"/>
          <w:szCs w:val="32"/>
        </w:rPr>
      </w:pPr>
    </w:p>
    <w:p w14:paraId="4043C2BB" w14:textId="77777777" w:rsidR="001D6E93" w:rsidRDefault="001D6E93" w:rsidP="0032358F">
      <w:pPr>
        <w:rPr>
          <w:rFonts w:ascii="Century Gothic" w:hAnsi="Century Gothic"/>
          <w:b/>
          <w:sz w:val="28"/>
          <w:szCs w:val="32"/>
        </w:rPr>
      </w:pPr>
    </w:p>
    <w:p w14:paraId="40C1F2AD" w14:textId="77777777" w:rsidR="001D6E93" w:rsidRDefault="001D6E93" w:rsidP="0032358F">
      <w:pPr>
        <w:rPr>
          <w:rFonts w:ascii="Century Gothic" w:hAnsi="Century Gothic"/>
          <w:b/>
          <w:sz w:val="28"/>
          <w:szCs w:val="32"/>
        </w:rPr>
      </w:pPr>
    </w:p>
    <w:p w14:paraId="4D70112F" w14:textId="77777777" w:rsidR="001D6E93" w:rsidRDefault="001D6E93" w:rsidP="0032358F">
      <w:pPr>
        <w:rPr>
          <w:rFonts w:ascii="Century Gothic" w:hAnsi="Century Gothic"/>
          <w:b/>
          <w:sz w:val="28"/>
          <w:szCs w:val="32"/>
        </w:rPr>
      </w:pPr>
    </w:p>
    <w:p w14:paraId="56549F39" w14:textId="77777777" w:rsidR="00C941D9" w:rsidRDefault="00C941D9" w:rsidP="0032358F">
      <w:pPr>
        <w:rPr>
          <w:rFonts w:ascii="Century Gothic" w:hAnsi="Century Gothic"/>
          <w:b/>
          <w:sz w:val="28"/>
          <w:szCs w:val="32"/>
        </w:rPr>
      </w:pPr>
    </w:p>
    <w:p w14:paraId="7F2D7642" w14:textId="77777777" w:rsidR="00BE1A33" w:rsidRDefault="00BE1A33" w:rsidP="0032358F">
      <w:pPr>
        <w:rPr>
          <w:rFonts w:ascii="Century Gothic" w:hAnsi="Century Gothic"/>
          <w:b/>
          <w:sz w:val="28"/>
          <w:szCs w:val="32"/>
        </w:rPr>
      </w:pPr>
    </w:p>
    <w:p w14:paraId="4A435088" w14:textId="77777777" w:rsidR="00BE1A33" w:rsidRDefault="00BE1A33" w:rsidP="0032358F">
      <w:pPr>
        <w:rPr>
          <w:rFonts w:ascii="Century Gothic" w:hAnsi="Century Gothic"/>
          <w:b/>
          <w:sz w:val="28"/>
          <w:szCs w:val="32"/>
        </w:rPr>
      </w:pPr>
    </w:p>
    <w:p w14:paraId="14BDAE1B" w14:textId="77777777" w:rsidR="00BE1A33" w:rsidRDefault="00BE1A33" w:rsidP="0032358F">
      <w:pPr>
        <w:rPr>
          <w:rFonts w:ascii="Century Gothic" w:hAnsi="Century Gothic"/>
          <w:b/>
          <w:sz w:val="28"/>
          <w:szCs w:val="32"/>
        </w:rPr>
      </w:pPr>
    </w:p>
    <w:p w14:paraId="1343882A" w14:textId="77777777" w:rsidR="00BE1A33" w:rsidRDefault="00BE1A33" w:rsidP="0032358F">
      <w:pPr>
        <w:rPr>
          <w:rFonts w:ascii="Century Gothic" w:hAnsi="Century Gothic"/>
          <w:b/>
          <w:sz w:val="28"/>
          <w:szCs w:val="32"/>
        </w:rPr>
      </w:pPr>
    </w:p>
    <w:p w14:paraId="39478868" w14:textId="77777777" w:rsidR="00BE1A33" w:rsidRDefault="00BE1A33" w:rsidP="0032358F">
      <w:pPr>
        <w:rPr>
          <w:rFonts w:ascii="Century Gothic" w:hAnsi="Century Gothic"/>
          <w:b/>
          <w:sz w:val="28"/>
          <w:szCs w:val="32"/>
        </w:rPr>
      </w:pPr>
    </w:p>
    <w:p w14:paraId="6A574508" w14:textId="77777777" w:rsidR="00BE1A33" w:rsidRDefault="00BE1A33" w:rsidP="0032358F">
      <w:pPr>
        <w:rPr>
          <w:rFonts w:ascii="Century Gothic" w:hAnsi="Century Gothic"/>
          <w:b/>
          <w:sz w:val="28"/>
          <w:szCs w:val="32"/>
        </w:rPr>
      </w:pPr>
    </w:p>
    <w:p w14:paraId="6EBE0052" w14:textId="77777777" w:rsidR="00BE1A33" w:rsidRDefault="00BE1A33" w:rsidP="0032358F">
      <w:pPr>
        <w:rPr>
          <w:rFonts w:ascii="Century Gothic" w:hAnsi="Century Gothic"/>
          <w:b/>
          <w:sz w:val="28"/>
          <w:szCs w:val="32"/>
        </w:rPr>
      </w:pPr>
    </w:p>
    <w:p w14:paraId="6B2A60AE" w14:textId="77777777" w:rsidR="00BE1A33" w:rsidRDefault="00BE1A33" w:rsidP="0032358F">
      <w:pPr>
        <w:rPr>
          <w:rFonts w:ascii="Century Gothic" w:hAnsi="Century Gothic"/>
          <w:b/>
          <w:sz w:val="28"/>
          <w:szCs w:val="32"/>
        </w:rPr>
      </w:pPr>
    </w:p>
    <w:p w14:paraId="4E9FC55C" w14:textId="77777777" w:rsidR="00BE1A33" w:rsidRDefault="00BE1A33" w:rsidP="0032358F">
      <w:pPr>
        <w:rPr>
          <w:rFonts w:ascii="Century Gothic" w:hAnsi="Century Gothic"/>
          <w:b/>
          <w:sz w:val="28"/>
          <w:szCs w:val="32"/>
        </w:rPr>
      </w:pPr>
    </w:p>
    <w:p w14:paraId="145CCE8E" w14:textId="77777777" w:rsidR="00BE1A33" w:rsidRDefault="00BE1A33" w:rsidP="0032358F">
      <w:pPr>
        <w:rPr>
          <w:rFonts w:ascii="Century Gothic" w:hAnsi="Century Gothic"/>
          <w:b/>
          <w:sz w:val="28"/>
          <w:szCs w:val="32"/>
        </w:rPr>
      </w:pPr>
    </w:p>
    <w:p w14:paraId="3768E448" w14:textId="77777777" w:rsidR="00BE1A33" w:rsidRDefault="00BE1A33" w:rsidP="0032358F">
      <w:pPr>
        <w:rPr>
          <w:rFonts w:ascii="Century Gothic" w:hAnsi="Century Gothic"/>
          <w:b/>
          <w:sz w:val="28"/>
          <w:szCs w:val="32"/>
        </w:rPr>
      </w:pPr>
    </w:p>
    <w:p w14:paraId="040BD368" w14:textId="77777777" w:rsidR="00BE1A33" w:rsidRDefault="00BE1A33" w:rsidP="0032358F">
      <w:pPr>
        <w:rPr>
          <w:rFonts w:ascii="Century Gothic" w:hAnsi="Century Gothic"/>
          <w:b/>
          <w:sz w:val="28"/>
          <w:szCs w:val="32"/>
        </w:rPr>
      </w:pPr>
    </w:p>
    <w:p w14:paraId="7AF85485" w14:textId="77777777" w:rsidR="00BE1A33" w:rsidRDefault="00BE1A33" w:rsidP="0032358F">
      <w:pPr>
        <w:rPr>
          <w:rFonts w:ascii="Century Gothic" w:hAnsi="Century Gothic"/>
          <w:b/>
          <w:sz w:val="28"/>
          <w:szCs w:val="32"/>
        </w:rPr>
      </w:pPr>
    </w:p>
    <w:p w14:paraId="64A075B8" w14:textId="77777777" w:rsidR="00BE1A33" w:rsidRDefault="00BE1A33" w:rsidP="0032358F">
      <w:pPr>
        <w:rPr>
          <w:rFonts w:ascii="Century Gothic" w:hAnsi="Century Gothic"/>
          <w:b/>
          <w:sz w:val="28"/>
          <w:szCs w:val="32"/>
        </w:rPr>
      </w:pPr>
    </w:p>
    <w:p w14:paraId="3F689FA6" w14:textId="77777777" w:rsidR="00BE1A33" w:rsidRDefault="00BE1A33" w:rsidP="0032358F">
      <w:pPr>
        <w:rPr>
          <w:rFonts w:ascii="Century Gothic" w:hAnsi="Century Gothic"/>
          <w:b/>
          <w:sz w:val="28"/>
          <w:szCs w:val="32"/>
        </w:rPr>
      </w:pPr>
    </w:p>
    <w:p w14:paraId="368F2146" w14:textId="77777777" w:rsidR="00BE1A33" w:rsidRDefault="00BE1A33" w:rsidP="0032358F">
      <w:pPr>
        <w:rPr>
          <w:rFonts w:ascii="Century Gothic" w:hAnsi="Century Gothic"/>
          <w:b/>
          <w:sz w:val="28"/>
          <w:szCs w:val="32"/>
        </w:rPr>
      </w:pPr>
    </w:p>
    <w:p w14:paraId="079ECABF" w14:textId="77777777" w:rsidR="00BE1A33" w:rsidRDefault="00BE1A33" w:rsidP="0032358F">
      <w:pPr>
        <w:rPr>
          <w:rFonts w:ascii="Century Gothic" w:hAnsi="Century Gothic"/>
          <w:b/>
          <w:sz w:val="28"/>
          <w:szCs w:val="32"/>
        </w:rPr>
      </w:pPr>
    </w:p>
    <w:p w14:paraId="07A719E9" w14:textId="77777777" w:rsidR="00BE1A33" w:rsidRDefault="00BE1A33" w:rsidP="0032358F">
      <w:pPr>
        <w:rPr>
          <w:rFonts w:ascii="Century Gothic" w:hAnsi="Century Gothic"/>
          <w:b/>
          <w:sz w:val="28"/>
          <w:szCs w:val="32"/>
        </w:rPr>
      </w:pPr>
    </w:p>
    <w:p w14:paraId="13120298" w14:textId="77777777" w:rsidR="00BE1A33" w:rsidRDefault="00BE1A33" w:rsidP="0032358F">
      <w:pPr>
        <w:rPr>
          <w:rFonts w:ascii="Century Gothic" w:hAnsi="Century Gothic"/>
          <w:b/>
          <w:sz w:val="28"/>
          <w:szCs w:val="32"/>
        </w:rPr>
      </w:pPr>
    </w:p>
    <w:p w14:paraId="7CEFABE7" w14:textId="77777777" w:rsidR="00BE1A33" w:rsidRDefault="00BE1A33" w:rsidP="0032358F">
      <w:pPr>
        <w:rPr>
          <w:rFonts w:ascii="Century Gothic" w:hAnsi="Century Gothic"/>
          <w:b/>
          <w:sz w:val="28"/>
          <w:szCs w:val="32"/>
        </w:rPr>
      </w:pPr>
    </w:p>
    <w:p w14:paraId="1EBD84D2" w14:textId="77777777" w:rsidR="001D6E93" w:rsidRDefault="001D6E93" w:rsidP="0032358F">
      <w:pPr>
        <w:rPr>
          <w:rFonts w:ascii="Century Gothic" w:hAnsi="Century Gothic"/>
          <w:b/>
          <w:sz w:val="28"/>
          <w:szCs w:val="32"/>
        </w:rPr>
      </w:pPr>
    </w:p>
    <w:p w14:paraId="11A4B635" w14:textId="77777777" w:rsidR="001D6E93" w:rsidRDefault="001D6E93" w:rsidP="0032358F">
      <w:pPr>
        <w:rPr>
          <w:rFonts w:ascii="Century Gothic" w:hAnsi="Century Gothic"/>
          <w:b/>
          <w:sz w:val="28"/>
          <w:szCs w:val="32"/>
        </w:rPr>
      </w:pPr>
    </w:p>
    <w:p w14:paraId="145F97DC" w14:textId="4F1B9C52" w:rsidR="001D3CA7" w:rsidRDefault="006C38CD" w:rsidP="0032358F">
      <w:pPr>
        <w:rPr>
          <w:rFonts w:ascii="Century Gothic" w:hAnsi="Century Gothic"/>
          <w:b/>
          <w:sz w:val="28"/>
          <w:szCs w:val="32"/>
        </w:rPr>
      </w:pPr>
      <w:r w:rsidRPr="009A354E">
        <w:rPr>
          <w:rFonts w:ascii="Century Gothic" w:hAnsi="Century Gothic"/>
          <w:b/>
          <w:sz w:val="28"/>
          <w:szCs w:val="32"/>
        </w:rPr>
        <w:lastRenderedPageBreak/>
        <w:t>CZĘŚĆ IV</w:t>
      </w:r>
      <w:r w:rsidR="00FE2E70" w:rsidRPr="009A354E">
        <w:rPr>
          <w:rFonts w:ascii="Century Gothic" w:hAnsi="Century Gothic"/>
          <w:b/>
          <w:sz w:val="28"/>
          <w:szCs w:val="32"/>
        </w:rPr>
        <w:t xml:space="preserve"> </w:t>
      </w:r>
      <w:r w:rsidRPr="009A354E">
        <w:rPr>
          <w:rFonts w:ascii="Century Gothic" w:hAnsi="Century Gothic"/>
          <w:b/>
          <w:sz w:val="28"/>
          <w:szCs w:val="32"/>
        </w:rPr>
        <w:t>INDYWIDUALNA</w:t>
      </w:r>
      <w:r w:rsidR="0003298A" w:rsidRPr="009A354E">
        <w:rPr>
          <w:rFonts w:ascii="Century Gothic" w:hAnsi="Century Gothic"/>
          <w:b/>
          <w:sz w:val="28"/>
          <w:szCs w:val="32"/>
        </w:rPr>
        <w:t xml:space="preserve"> dotyczy lokalu </w:t>
      </w:r>
      <w:r w:rsidR="0003298A" w:rsidRPr="005C43C8">
        <w:rPr>
          <w:rFonts w:ascii="Century Gothic" w:hAnsi="Century Gothic"/>
          <w:b/>
          <w:sz w:val="28"/>
          <w:szCs w:val="32"/>
          <w:highlight w:val="yellow"/>
        </w:rPr>
        <w:t xml:space="preserve">nr </w:t>
      </w:r>
      <w:r w:rsidR="00C808E0">
        <w:rPr>
          <w:rFonts w:ascii="Century Gothic" w:hAnsi="Century Gothic"/>
          <w:b/>
          <w:sz w:val="28"/>
          <w:szCs w:val="32"/>
          <w:highlight w:val="yellow"/>
        </w:rPr>
        <w:t>1/</w:t>
      </w:r>
      <w:r w:rsidR="009A354E" w:rsidRPr="005C43C8">
        <w:rPr>
          <w:rFonts w:ascii="Century Gothic" w:hAnsi="Century Gothic"/>
          <w:b/>
          <w:sz w:val="28"/>
          <w:szCs w:val="32"/>
          <w:highlight w:val="yellow"/>
        </w:rPr>
        <w:t>2</w:t>
      </w:r>
      <w:r w:rsidR="0003298A" w:rsidRPr="009A354E">
        <w:rPr>
          <w:rFonts w:ascii="Century Gothic" w:hAnsi="Century Gothic"/>
          <w:b/>
          <w:sz w:val="28"/>
          <w:szCs w:val="32"/>
        </w:rPr>
        <w:t xml:space="preserve"> w budynku </w:t>
      </w:r>
      <w:r w:rsidR="0003298A" w:rsidRPr="005C43C8">
        <w:rPr>
          <w:rFonts w:ascii="Century Gothic" w:hAnsi="Century Gothic"/>
          <w:b/>
          <w:sz w:val="28"/>
          <w:szCs w:val="32"/>
          <w:highlight w:val="yellow"/>
        </w:rPr>
        <w:t>BUD</w:t>
      </w:r>
      <w:r w:rsidR="0003298A" w:rsidRPr="00876222">
        <w:rPr>
          <w:rFonts w:ascii="Century Gothic" w:hAnsi="Century Gothic"/>
          <w:b/>
          <w:sz w:val="28"/>
          <w:szCs w:val="32"/>
          <w:highlight w:val="yellow"/>
        </w:rPr>
        <w:t>_</w:t>
      </w:r>
      <w:r w:rsidR="00C808E0">
        <w:rPr>
          <w:rFonts w:ascii="Century Gothic" w:hAnsi="Century Gothic"/>
          <w:b/>
          <w:sz w:val="28"/>
          <w:szCs w:val="32"/>
          <w:highlight w:val="yellow"/>
        </w:rPr>
        <w:t>1/</w:t>
      </w:r>
      <w:r w:rsidR="00C808E0" w:rsidRPr="00C808E0">
        <w:rPr>
          <w:rFonts w:ascii="Century Gothic" w:hAnsi="Century Gothic"/>
          <w:b/>
          <w:sz w:val="28"/>
          <w:szCs w:val="32"/>
          <w:highlight w:val="yellow"/>
        </w:rPr>
        <w:t>2/</w:t>
      </w:r>
      <w:r w:rsidR="006F2D68" w:rsidRPr="00C808E0">
        <w:rPr>
          <w:rFonts w:ascii="Century Gothic" w:hAnsi="Century Gothic"/>
          <w:b/>
          <w:sz w:val="28"/>
          <w:szCs w:val="32"/>
          <w:highlight w:val="yellow"/>
        </w:rPr>
        <w:t>3</w:t>
      </w:r>
      <w:r w:rsidR="00C808E0" w:rsidRPr="00C808E0">
        <w:rPr>
          <w:rFonts w:ascii="Century Gothic" w:hAnsi="Century Gothic"/>
          <w:b/>
          <w:sz w:val="28"/>
          <w:szCs w:val="32"/>
          <w:highlight w:val="yellow"/>
        </w:rPr>
        <w:t>/4/5/6/7/8</w:t>
      </w:r>
    </w:p>
    <w:p w14:paraId="325185E0" w14:textId="77777777" w:rsidR="001D3CA7" w:rsidRPr="009A354E" w:rsidRDefault="001D3CA7" w:rsidP="0024696A">
      <w:pPr>
        <w:jc w:val="center"/>
        <w:rPr>
          <w:rFonts w:ascii="Century Gothic" w:hAnsi="Century Gothic"/>
          <w:b/>
          <w:sz w:val="20"/>
        </w:rPr>
      </w:pP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37"/>
        <w:gridCol w:w="2585"/>
        <w:gridCol w:w="4370"/>
      </w:tblGrid>
      <w:tr w:rsidR="00EF0826" w:rsidRPr="009A354E" w14:paraId="79C05A52" w14:textId="77777777" w:rsidTr="00D3311D">
        <w:trPr>
          <w:trHeight w:hRule="exact" w:val="758"/>
        </w:trPr>
        <w:tc>
          <w:tcPr>
            <w:tcW w:w="0" w:type="auto"/>
            <w:shd w:val="clear" w:color="auto" w:fill="F1F1F1"/>
          </w:tcPr>
          <w:p w14:paraId="7C89A9A1" w14:textId="77777777" w:rsidR="001D3CA7" w:rsidRPr="009A354E" w:rsidRDefault="00A2707D" w:rsidP="0024696A">
            <w:pPr>
              <w:jc w:val="center"/>
              <w:rPr>
                <w:rFonts w:ascii="Century Gothic" w:hAnsi="Century Gothic"/>
                <w:sz w:val="20"/>
              </w:rPr>
            </w:pPr>
            <w:r w:rsidRPr="009A354E">
              <w:rPr>
                <w:rFonts w:ascii="Century Gothic" w:hAnsi="Century Gothic"/>
                <w:sz w:val="20"/>
              </w:rPr>
              <w:t>Cena lokalu mieszkalnego albo domu jednorodzinnego</w:t>
            </w:r>
          </w:p>
        </w:tc>
        <w:tc>
          <w:tcPr>
            <w:tcW w:w="0" w:type="auto"/>
            <w:gridSpan w:val="2"/>
          </w:tcPr>
          <w:p w14:paraId="697D6B14" w14:textId="487575DF" w:rsidR="00AB6526" w:rsidRPr="009A354E" w:rsidRDefault="00AB6526" w:rsidP="00AB6526">
            <w:pPr>
              <w:pStyle w:val="Bezodstpw"/>
              <w:jc w:val="center"/>
              <w:rPr>
                <w:rFonts w:ascii="Century Gothic" w:hAnsi="Century Gothic"/>
                <w:lang w:val="pl"/>
              </w:rPr>
            </w:pPr>
            <w:r w:rsidRPr="009A354E">
              <w:rPr>
                <w:rFonts w:ascii="Century Gothic" w:hAnsi="Century Gothic"/>
                <w:lang w:val="pl"/>
              </w:rPr>
              <w:t>Łączna cena lokalu wynosi:</w:t>
            </w:r>
          </w:p>
          <w:p w14:paraId="483D7BBA" w14:textId="26B0B455" w:rsidR="001D3CA7" w:rsidRPr="009A354E" w:rsidRDefault="009A354E" w:rsidP="00AB6526">
            <w:pPr>
              <w:pStyle w:val="Bezodstpw"/>
              <w:jc w:val="center"/>
              <w:rPr>
                <w:rFonts w:ascii="Century Gothic" w:hAnsi="Century Gothic"/>
              </w:rPr>
            </w:pPr>
            <w:r>
              <w:rPr>
                <w:rFonts w:ascii="Century Gothic" w:hAnsi="Century Gothic"/>
                <w:b/>
                <w:bCs/>
                <w:color w:val="FF0000"/>
                <w:sz w:val="28"/>
                <w:szCs w:val="28"/>
                <w:lang w:val="pl"/>
              </w:rPr>
              <w:t>0</w:t>
            </w:r>
            <w:r w:rsidR="00AB6526" w:rsidRPr="009A354E">
              <w:rPr>
                <w:rFonts w:ascii="Century Gothic" w:hAnsi="Century Gothic"/>
                <w:b/>
                <w:bCs/>
                <w:color w:val="FF0000"/>
                <w:sz w:val="28"/>
                <w:szCs w:val="28"/>
                <w:lang w:val="pl"/>
              </w:rPr>
              <w:t>,00 zł</w:t>
            </w:r>
          </w:p>
        </w:tc>
      </w:tr>
      <w:tr w:rsidR="00EF0826" w:rsidRPr="009A354E" w14:paraId="17072746" w14:textId="77777777" w:rsidTr="00D3311D">
        <w:trPr>
          <w:trHeight w:hRule="exact" w:val="989"/>
        </w:trPr>
        <w:tc>
          <w:tcPr>
            <w:tcW w:w="0" w:type="auto"/>
            <w:shd w:val="clear" w:color="auto" w:fill="F1F1F1"/>
          </w:tcPr>
          <w:p w14:paraId="6355EE21" w14:textId="2491CD68" w:rsidR="001D3CA7" w:rsidRPr="009A354E" w:rsidRDefault="00A2707D" w:rsidP="0024696A">
            <w:pPr>
              <w:jc w:val="center"/>
              <w:rPr>
                <w:rFonts w:ascii="Century Gothic" w:hAnsi="Century Gothic"/>
                <w:sz w:val="20"/>
              </w:rPr>
            </w:pPr>
            <w:r w:rsidRPr="009A354E">
              <w:rPr>
                <w:rFonts w:ascii="Century Gothic" w:hAnsi="Century Gothic"/>
                <w:sz w:val="20"/>
              </w:rPr>
              <w:t xml:space="preserve">Powierzchnia użytkowa lokalu mieszkalnego </w:t>
            </w:r>
          </w:p>
        </w:tc>
        <w:tc>
          <w:tcPr>
            <w:tcW w:w="0" w:type="auto"/>
            <w:gridSpan w:val="2"/>
          </w:tcPr>
          <w:p w14:paraId="655725AA" w14:textId="77777777" w:rsidR="00AB6526" w:rsidRPr="009A354E" w:rsidRDefault="00AB6526" w:rsidP="0024696A">
            <w:pPr>
              <w:jc w:val="center"/>
              <w:rPr>
                <w:rFonts w:ascii="Century Gothic" w:hAnsi="Century Gothic"/>
              </w:rPr>
            </w:pPr>
            <w:r w:rsidRPr="009A354E">
              <w:rPr>
                <w:rFonts w:ascii="Century Gothic" w:hAnsi="Century Gothic"/>
              </w:rPr>
              <w:t xml:space="preserve">Łączna powierzchnia użytkowa lokalu wynosi: </w:t>
            </w:r>
          </w:p>
          <w:p w14:paraId="4242017C" w14:textId="50DE525A" w:rsidR="001D3CA7" w:rsidRDefault="00C808E0" w:rsidP="0024696A">
            <w:pPr>
              <w:jc w:val="center"/>
              <w:rPr>
                <w:rFonts w:ascii="Century Gothic" w:hAnsi="Century Gothic"/>
                <w:b/>
                <w:bCs/>
                <w:color w:val="FF0000"/>
                <w:sz w:val="28"/>
                <w:szCs w:val="28"/>
              </w:rPr>
            </w:pPr>
            <w:r>
              <w:rPr>
                <w:rFonts w:ascii="Century Gothic" w:hAnsi="Century Gothic"/>
                <w:b/>
                <w:bCs/>
                <w:color w:val="FF0000"/>
                <w:sz w:val="28"/>
                <w:szCs w:val="28"/>
              </w:rPr>
              <w:t>Lokal nr 1 – 93,04</w:t>
            </w:r>
            <w:r w:rsidR="00AE47C0" w:rsidRPr="00AE47C0">
              <w:rPr>
                <w:rFonts w:ascii="Century Gothic" w:hAnsi="Century Gothic"/>
                <w:b/>
                <w:bCs/>
                <w:color w:val="FF0000"/>
                <w:sz w:val="28"/>
                <w:szCs w:val="28"/>
              </w:rPr>
              <w:t xml:space="preserve"> m2,</w:t>
            </w:r>
          </w:p>
          <w:p w14:paraId="729D4905" w14:textId="0AC79E78" w:rsidR="00C808E0" w:rsidRPr="009A354E" w:rsidRDefault="00C808E0" w:rsidP="0024696A">
            <w:pPr>
              <w:jc w:val="center"/>
              <w:rPr>
                <w:rFonts w:ascii="Century Gothic" w:hAnsi="Century Gothic"/>
                <w:b/>
                <w:bCs/>
                <w:color w:val="FF0000"/>
              </w:rPr>
            </w:pPr>
            <w:r>
              <w:rPr>
                <w:rFonts w:ascii="Century Gothic" w:hAnsi="Century Gothic"/>
                <w:b/>
                <w:bCs/>
                <w:color w:val="FF0000"/>
                <w:sz w:val="28"/>
                <w:szCs w:val="28"/>
              </w:rPr>
              <w:t>Lokal nr 2 – 57,30</w:t>
            </w:r>
            <w:r w:rsidRPr="00AE47C0">
              <w:rPr>
                <w:rFonts w:ascii="Century Gothic" w:hAnsi="Century Gothic"/>
                <w:b/>
                <w:bCs/>
                <w:color w:val="FF0000"/>
                <w:sz w:val="28"/>
                <w:szCs w:val="28"/>
              </w:rPr>
              <w:t xml:space="preserve"> m2,</w:t>
            </w:r>
          </w:p>
        </w:tc>
      </w:tr>
      <w:tr w:rsidR="00EF0826" w:rsidRPr="009A354E" w14:paraId="5590EFFB" w14:textId="77777777" w:rsidTr="00D3311D">
        <w:trPr>
          <w:trHeight w:hRule="exact" w:val="986"/>
        </w:trPr>
        <w:tc>
          <w:tcPr>
            <w:tcW w:w="0" w:type="auto"/>
            <w:shd w:val="clear" w:color="auto" w:fill="F1F1F1"/>
          </w:tcPr>
          <w:p w14:paraId="087A75FC" w14:textId="1A7A6AD0" w:rsidR="001D3CA7" w:rsidRPr="009A354E" w:rsidRDefault="00A2707D" w:rsidP="0024696A">
            <w:pPr>
              <w:jc w:val="center"/>
              <w:rPr>
                <w:rFonts w:ascii="Century Gothic" w:hAnsi="Century Gothic"/>
                <w:sz w:val="20"/>
              </w:rPr>
            </w:pPr>
            <w:r w:rsidRPr="009A354E">
              <w:rPr>
                <w:rFonts w:ascii="Century Gothic" w:hAnsi="Century Gothic"/>
                <w:sz w:val="20"/>
              </w:rPr>
              <w:t>Cena m</w:t>
            </w:r>
            <w:r w:rsidRPr="009A354E">
              <w:rPr>
                <w:rFonts w:ascii="Century Gothic" w:hAnsi="Century Gothic"/>
                <w:position w:val="9"/>
                <w:sz w:val="13"/>
              </w:rPr>
              <w:t xml:space="preserve">2 </w:t>
            </w:r>
            <w:r w:rsidRPr="009A354E">
              <w:rPr>
                <w:rFonts w:ascii="Century Gothic" w:hAnsi="Century Gothic"/>
                <w:sz w:val="20"/>
              </w:rPr>
              <w:t xml:space="preserve">powierzchni użytkowej lokalu mieszkalnego </w:t>
            </w:r>
          </w:p>
        </w:tc>
        <w:tc>
          <w:tcPr>
            <w:tcW w:w="0" w:type="auto"/>
            <w:gridSpan w:val="2"/>
          </w:tcPr>
          <w:p w14:paraId="516558CD" w14:textId="018D400F" w:rsidR="001D3CA7" w:rsidRPr="009A354E" w:rsidRDefault="00AB6526" w:rsidP="0024696A">
            <w:pPr>
              <w:jc w:val="center"/>
              <w:rPr>
                <w:rFonts w:ascii="Century Gothic" w:hAnsi="Century Gothic"/>
              </w:rPr>
            </w:pPr>
            <w:r w:rsidRPr="009A354E">
              <w:rPr>
                <w:rFonts w:ascii="Century Gothic" w:hAnsi="Century Gothic"/>
              </w:rPr>
              <w:t>Cana 1 m2 powierzchni wynosi:</w:t>
            </w:r>
          </w:p>
          <w:p w14:paraId="5D0CF7F2" w14:textId="71681E71" w:rsidR="00AB6526" w:rsidRPr="009A354E" w:rsidRDefault="00C808E0" w:rsidP="0024696A">
            <w:pPr>
              <w:jc w:val="center"/>
              <w:rPr>
                <w:rFonts w:ascii="Century Gothic" w:hAnsi="Century Gothic"/>
                <w:b/>
                <w:bCs/>
                <w:color w:val="FF0000"/>
              </w:rPr>
            </w:pPr>
            <w:r>
              <w:rPr>
                <w:rFonts w:ascii="Century Gothic" w:hAnsi="Century Gothic"/>
                <w:b/>
                <w:bCs/>
                <w:color w:val="FF0000"/>
                <w:sz w:val="28"/>
                <w:szCs w:val="28"/>
              </w:rPr>
              <w:t>0,00</w:t>
            </w:r>
            <w:r w:rsidR="00AB6526" w:rsidRPr="009A354E">
              <w:rPr>
                <w:rFonts w:ascii="Century Gothic" w:hAnsi="Century Gothic"/>
                <w:b/>
                <w:bCs/>
                <w:color w:val="FF0000"/>
                <w:sz w:val="28"/>
                <w:szCs w:val="28"/>
              </w:rPr>
              <w:t xml:space="preserve"> zł / m2</w:t>
            </w:r>
          </w:p>
        </w:tc>
      </w:tr>
      <w:tr w:rsidR="00EF0826" w:rsidRPr="009A354E" w14:paraId="46C98AE1" w14:textId="77777777" w:rsidTr="0003298A">
        <w:tc>
          <w:tcPr>
            <w:tcW w:w="0" w:type="auto"/>
            <w:shd w:val="clear" w:color="auto" w:fill="F1F1F1"/>
          </w:tcPr>
          <w:p w14:paraId="34534DB2" w14:textId="77413D17" w:rsidR="001D3CA7" w:rsidRPr="009A354E" w:rsidRDefault="00A2707D" w:rsidP="0024696A">
            <w:pPr>
              <w:jc w:val="center"/>
              <w:rPr>
                <w:rFonts w:ascii="Century Gothic" w:hAnsi="Century Gothic"/>
                <w:sz w:val="20"/>
              </w:rPr>
            </w:pPr>
            <w:r w:rsidRPr="009A354E">
              <w:rPr>
                <w:rFonts w:ascii="Century Gothic" w:hAnsi="Century Gothic"/>
                <w:sz w:val="20"/>
              </w:rPr>
              <w:t>Termin, do którego nastąpi przeniesienie prawa własności nieruchomości wynikającego z umowy deweloperskiej lub jednej z umów,</w:t>
            </w:r>
          </w:p>
          <w:p w14:paraId="5CD45E3A" w14:textId="2F77B837" w:rsidR="001D3CA7" w:rsidRPr="009A354E" w:rsidRDefault="00A2707D" w:rsidP="0024696A">
            <w:pPr>
              <w:jc w:val="center"/>
              <w:rPr>
                <w:rFonts w:ascii="Century Gothic" w:hAnsi="Century Gothic"/>
                <w:sz w:val="20"/>
              </w:rPr>
            </w:pPr>
            <w:r w:rsidRPr="009A354E">
              <w:rPr>
                <w:rFonts w:ascii="Century Gothic" w:hAnsi="Century Gothic"/>
                <w:sz w:val="20"/>
              </w:rPr>
              <w:t>o których mowa w art. 2 ust. 1 pkt 2,</w:t>
            </w:r>
            <w:r w:rsidR="004136B1" w:rsidRPr="009A354E">
              <w:rPr>
                <w:rFonts w:ascii="Century Gothic" w:hAnsi="Century Gothic"/>
                <w:sz w:val="20"/>
              </w:rPr>
              <w:t xml:space="preserve"> </w:t>
            </w:r>
            <w:r w:rsidRPr="009A354E">
              <w:rPr>
                <w:rFonts w:ascii="Century Gothic" w:hAnsi="Century Gothic"/>
                <w:sz w:val="20"/>
              </w:rPr>
              <w:t>3 lub 5 lub ust. 2</w:t>
            </w:r>
          </w:p>
          <w:p w14:paraId="5A2FB7CD" w14:textId="77777777" w:rsidR="001D3CA7" w:rsidRPr="009A354E" w:rsidRDefault="00A2707D" w:rsidP="0024696A">
            <w:pPr>
              <w:jc w:val="center"/>
              <w:rPr>
                <w:rFonts w:ascii="Century Gothic" w:hAnsi="Century Gothic"/>
                <w:sz w:val="20"/>
              </w:rPr>
            </w:pPr>
            <w:r w:rsidRPr="009A354E">
              <w:rPr>
                <w:rFonts w:ascii="Century Gothic" w:hAnsi="Century Gothic"/>
                <w:sz w:val="20"/>
              </w:rPr>
              <w:t>ustawy z dnia 20 maja 2021 r.</w:t>
            </w:r>
          </w:p>
          <w:p w14:paraId="73AB206A" w14:textId="77777777" w:rsidR="001D3CA7" w:rsidRPr="009A354E" w:rsidRDefault="00A2707D" w:rsidP="0024696A">
            <w:pPr>
              <w:jc w:val="center"/>
              <w:rPr>
                <w:rFonts w:ascii="Century Gothic" w:hAnsi="Century Gothic"/>
                <w:sz w:val="20"/>
              </w:rPr>
            </w:pPr>
            <w:r w:rsidRPr="009A354E">
              <w:rPr>
                <w:rFonts w:ascii="Century Gothic" w:hAnsi="Century Gothic"/>
                <w:sz w:val="20"/>
              </w:rPr>
              <w:t>o ochronie praw nabywcy lokalu mieszkalnego lub domu jednorodzinnego oraz Deweloperskim Funduszu Gwarancyjnym</w:t>
            </w:r>
          </w:p>
        </w:tc>
        <w:tc>
          <w:tcPr>
            <w:tcW w:w="0" w:type="auto"/>
            <w:gridSpan w:val="2"/>
          </w:tcPr>
          <w:p w14:paraId="3DAA20D9" w14:textId="77777777" w:rsidR="0003298A" w:rsidRPr="009A354E" w:rsidRDefault="0003298A" w:rsidP="0024696A">
            <w:pPr>
              <w:jc w:val="center"/>
              <w:rPr>
                <w:rFonts w:ascii="Century Gothic" w:hAnsi="Century Gothic"/>
              </w:rPr>
            </w:pPr>
          </w:p>
          <w:p w14:paraId="1A10E670" w14:textId="77777777" w:rsidR="0003298A" w:rsidRPr="009A354E" w:rsidRDefault="0003298A" w:rsidP="0024696A">
            <w:pPr>
              <w:jc w:val="center"/>
              <w:rPr>
                <w:rFonts w:ascii="Century Gothic" w:hAnsi="Century Gothic"/>
              </w:rPr>
            </w:pPr>
          </w:p>
          <w:p w14:paraId="462DCDE9" w14:textId="77777777" w:rsidR="00440478" w:rsidRPr="009A354E" w:rsidRDefault="00440478" w:rsidP="0024696A">
            <w:pPr>
              <w:jc w:val="center"/>
              <w:rPr>
                <w:rFonts w:ascii="Century Gothic" w:hAnsi="Century Gothic"/>
              </w:rPr>
            </w:pPr>
          </w:p>
          <w:p w14:paraId="726D125C" w14:textId="77777777" w:rsidR="00440478" w:rsidRPr="009A354E" w:rsidRDefault="00440478" w:rsidP="0024696A">
            <w:pPr>
              <w:jc w:val="center"/>
              <w:rPr>
                <w:rFonts w:ascii="Century Gothic" w:hAnsi="Century Gothic"/>
              </w:rPr>
            </w:pPr>
          </w:p>
          <w:p w14:paraId="375B6D0D" w14:textId="77777777" w:rsidR="00440478" w:rsidRPr="009A354E" w:rsidRDefault="00440478" w:rsidP="0024696A">
            <w:pPr>
              <w:jc w:val="center"/>
              <w:rPr>
                <w:rFonts w:ascii="Century Gothic" w:hAnsi="Century Gothic"/>
              </w:rPr>
            </w:pPr>
          </w:p>
          <w:p w14:paraId="78556482" w14:textId="77777777" w:rsidR="00315E87" w:rsidRDefault="0003298A" w:rsidP="0024696A">
            <w:pPr>
              <w:jc w:val="center"/>
              <w:rPr>
                <w:rFonts w:ascii="Century Gothic" w:hAnsi="Century Gothic"/>
              </w:rPr>
            </w:pPr>
            <w:r w:rsidRPr="009A354E">
              <w:rPr>
                <w:rFonts w:ascii="Century Gothic" w:hAnsi="Century Gothic"/>
              </w:rPr>
              <w:t xml:space="preserve">Dla Przedsięwzięcia Deweloperskiego termin sporządzenia aktu przeniesienia własności został ustalony </w:t>
            </w:r>
            <w:r w:rsidR="00E11519">
              <w:rPr>
                <w:rFonts w:ascii="Century Gothic" w:hAnsi="Century Gothic"/>
              </w:rPr>
              <w:t xml:space="preserve">w terminie </w:t>
            </w:r>
          </w:p>
          <w:p w14:paraId="070786C3" w14:textId="2DE377FD" w:rsidR="00AB6526" w:rsidRPr="009A354E" w:rsidRDefault="0003298A" w:rsidP="0024696A">
            <w:pPr>
              <w:jc w:val="center"/>
              <w:rPr>
                <w:rFonts w:ascii="Century Gothic" w:hAnsi="Century Gothic"/>
              </w:rPr>
            </w:pPr>
            <w:r w:rsidRPr="007256E7">
              <w:rPr>
                <w:rFonts w:ascii="Century Gothic" w:hAnsi="Century Gothic"/>
                <w:b/>
                <w:bCs/>
                <w:highlight w:val="yellow"/>
              </w:rPr>
              <w:t>do dnia 3</w:t>
            </w:r>
            <w:r w:rsidR="00E11519" w:rsidRPr="007256E7">
              <w:rPr>
                <w:rFonts w:ascii="Century Gothic" w:hAnsi="Century Gothic"/>
                <w:b/>
                <w:bCs/>
                <w:highlight w:val="yellow"/>
              </w:rPr>
              <w:t>1</w:t>
            </w:r>
            <w:r w:rsidRPr="007256E7">
              <w:rPr>
                <w:rFonts w:ascii="Century Gothic" w:hAnsi="Century Gothic"/>
                <w:b/>
                <w:bCs/>
                <w:highlight w:val="yellow"/>
              </w:rPr>
              <w:t>.</w:t>
            </w:r>
            <w:r w:rsidR="00AE47C0">
              <w:rPr>
                <w:rFonts w:ascii="Century Gothic" w:hAnsi="Century Gothic"/>
                <w:b/>
                <w:bCs/>
                <w:highlight w:val="yellow"/>
              </w:rPr>
              <w:t>12</w:t>
            </w:r>
            <w:r w:rsidRPr="007256E7">
              <w:rPr>
                <w:rFonts w:ascii="Century Gothic" w:hAnsi="Century Gothic"/>
                <w:b/>
                <w:bCs/>
                <w:highlight w:val="yellow"/>
              </w:rPr>
              <w:t>.202</w:t>
            </w:r>
            <w:r w:rsidR="00C808E0">
              <w:rPr>
                <w:rFonts w:ascii="Century Gothic" w:hAnsi="Century Gothic"/>
                <w:b/>
                <w:bCs/>
                <w:highlight w:val="yellow"/>
              </w:rPr>
              <w:t>7</w:t>
            </w:r>
            <w:r w:rsidRPr="007256E7">
              <w:rPr>
                <w:rFonts w:ascii="Century Gothic" w:hAnsi="Century Gothic"/>
                <w:b/>
                <w:bCs/>
                <w:highlight w:val="yellow"/>
              </w:rPr>
              <w:t xml:space="preserve"> r.</w:t>
            </w:r>
          </w:p>
        </w:tc>
      </w:tr>
      <w:tr w:rsidR="00EF0826" w:rsidRPr="00887C30" w14:paraId="10474A57" w14:textId="77777777" w:rsidTr="0003298A">
        <w:tc>
          <w:tcPr>
            <w:tcW w:w="0" w:type="auto"/>
            <w:vMerge w:val="restart"/>
            <w:shd w:val="clear" w:color="auto" w:fill="F1F1F1"/>
          </w:tcPr>
          <w:p w14:paraId="4179BEDF" w14:textId="77777777" w:rsidR="00316057" w:rsidRDefault="00316057" w:rsidP="0024696A">
            <w:pPr>
              <w:jc w:val="center"/>
              <w:rPr>
                <w:rFonts w:ascii="Century Gothic" w:hAnsi="Century Gothic"/>
                <w:sz w:val="20"/>
              </w:rPr>
            </w:pPr>
          </w:p>
          <w:p w14:paraId="6421682D" w14:textId="77777777" w:rsidR="00316057" w:rsidRDefault="00316057" w:rsidP="0024696A">
            <w:pPr>
              <w:jc w:val="center"/>
              <w:rPr>
                <w:rFonts w:ascii="Century Gothic" w:hAnsi="Century Gothic"/>
                <w:sz w:val="20"/>
              </w:rPr>
            </w:pPr>
          </w:p>
          <w:p w14:paraId="3DF23300" w14:textId="77777777" w:rsidR="00316057" w:rsidRDefault="00316057" w:rsidP="0024696A">
            <w:pPr>
              <w:jc w:val="center"/>
              <w:rPr>
                <w:rFonts w:ascii="Century Gothic" w:hAnsi="Century Gothic"/>
                <w:sz w:val="20"/>
              </w:rPr>
            </w:pPr>
          </w:p>
          <w:p w14:paraId="570CE7B5" w14:textId="77777777" w:rsidR="00316057" w:rsidRDefault="00316057" w:rsidP="0024696A">
            <w:pPr>
              <w:jc w:val="center"/>
              <w:rPr>
                <w:rFonts w:ascii="Century Gothic" w:hAnsi="Century Gothic"/>
                <w:sz w:val="20"/>
              </w:rPr>
            </w:pPr>
          </w:p>
          <w:p w14:paraId="21D81B0C" w14:textId="77777777" w:rsidR="00316057" w:rsidRDefault="00316057" w:rsidP="0024696A">
            <w:pPr>
              <w:jc w:val="center"/>
              <w:rPr>
                <w:rFonts w:ascii="Century Gothic" w:hAnsi="Century Gothic"/>
                <w:sz w:val="20"/>
              </w:rPr>
            </w:pPr>
          </w:p>
          <w:p w14:paraId="69831A30" w14:textId="77777777" w:rsidR="002C3532" w:rsidRDefault="002C3532" w:rsidP="0024696A">
            <w:pPr>
              <w:jc w:val="center"/>
              <w:rPr>
                <w:rFonts w:ascii="Century Gothic" w:hAnsi="Century Gothic"/>
                <w:sz w:val="20"/>
              </w:rPr>
            </w:pPr>
          </w:p>
          <w:p w14:paraId="76A3B61D" w14:textId="77777777" w:rsidR="002C3532" w:rsidRDefault="002C3532" w:rsidP="0024696A">
            <w:pPr>
              <w:jc w:val="center"/>
              <w:rPr>
                <w:rFonts w:ascii="Century Gothic" w:hAnsi="Century Gothic"/>
                <w:sz w:val="20"/>
              </w:rPr>
            </w:pPr>
          </w:p>
          <w:p w14:paraId="4E65E553" w14:textId="77777777" w:rsidR="002C3532" w:rsidRDefault="002C3532" w:rsidP="0024696A">
            <w:pPr>
              <w:jc w:val="center"/>
              <w:rPr>
                <w:rFonts w:ascii="Century Gothic" w:hAnsi="Century Gothic"/>
                <w:sz w:val="20"/>
              </w:rPr>
            </w:pPr>
          </w:p>
          <w:p w14:paraId="584A13E6" w14:textId="77777777" w:rsidR="002C3532" w:rsidRDefault="002C3532" w:rsidP="0024696A">
            <w:pPr>
              <w:jc w:val="center"/>
              <w:rPr>
                <w:rFonts w:ascii="Century Gothic" w:hAnsi="Century Gothic"/>
                <w:sz w:val="20"/>
              </w:rPr>
            </w:pPr>
          </w:p>
          <w:p w14:paraId="31C43DE1" w14:textId="77777777" w:rsidR="002C3532" w:rsidRDefault="002C3532" w:rsidP="0024696A">
            <w:pPr>
              <w:jc w:val="center"/>
              <w:rPr>
                <w:rFonts w:ascii="Century Gothic" w:hAnsi="Century Gothic"/>
                <w:sz w:val="20"/>
              </w:rPr>
            </w:pPr>
          </w:p>
          <w:p w14:paraId="5B715448" w14:textId="77777777" w:rsidR="002C3532" w:rsidRDefault="002C3532" w:rsidP="0024696A">
            <w:pPr>
              <w:jc w:val="center"/>
              <w:rPr>
                <w:rFonts w:ascii="Century Gothic" w:hAnsi="Century Gothic"/>
                <w:sz w:val="20"/>
              </w:rPr>
            </w:pPr>
          </w:p>
          <w:p w14:paraId="19FF9C08" w14:textId="77777777" w:rsidR="002C3532" w:rsidRDefault="002C3532" w:rsidP="0024696A">
            <w:pPr>
              <w:jc w:val="center"/>
              <w:rPr>
                <w:rFonts w:ascii="Century Gothic" w:hAnsi="Century Gothic"/>
                <w:sz w:val="20"/>
              </w:rPr>
            </w:pPr>
          </w:p>
          <w:p w14:paraId="06E9A015" w14:textId="77777777" w:rsidR="002C3532" w:rsidRDefault="002C3532" w:rsidP="0024696A">
            <w:pPr>
              <w:jc w:val="center"/>
              <w:rPr>
                <w:rFonts w:ascii="Century Gothic" w:hAnsi="Century Gothic"/>
                <w:sz w:val="20"/>
              </w:rPr>
            </w:pPr>
          </w:p>
          <w:p w14:paraId="13384B3E" w14:textId="77777777" w:rsidR="002C3532" w:rsidRDefault="002C3532" w:rsidP="0024696A">
            <w:pPr>
              <w:jc w:val="center"/>
              <w:rPr>
                <w:rFonts w:ascii="Century Gothic" w:hAnsi="Century Gothic"/>
                <w:sz w:val="20"/>
              </w:rPr>
            </w:pPr>
          </w:p>
          <w:p w14:paraId="5127BC7B" w14:textId="77777777" w:rsidR="002C3532" w:rsidRDefault="002C3532" w:rsidP="0024696A">
            <w:pPr>
              <w:jc w:val="center"/>
              <w:rPr>
                <w:rFonts w:ascii="Century Gothic" w:hAnsi="Century Gothic"/>
                <w:sz w:val="20"/>
              </w:rPr>
            </w:pPr>
          </w:p>
          <w:p w14:paraId="6F0109C2" w14:textId="77777777" w:rsidR="002C3532" w:rsidRDefault="002C3532" w:rsidP="0024696A">
            <w:pPr>
              <w:jc w:val="center"/>
              <w:rPr>
                <w:rFonts w:ascii="Century Gothic" w:hAnsi="Century Gothic"/>
                <w:sz w:val="20"/>
              </w:rPr>
            </w:pPr>
          </w:p>
          <w:p w14:paraId="5AD8AE8D" w14:textId="77777777" w:rsidR="00316057" w:rsidRDefault="00316057" w:rsidP="0024696A">
            <w:pPr>
              <w:jc w:val="center"/>
              <w:rPr>
                <w:rFonts w:ascii="Century Gothic" w:hAnsi="Century Gothic"/>
                <w:sz w:val="20"/>
              </w:rPr>
            </w:pPr>
          </w:p>
          <w:p w14:paraId="3CE1C1BD" w14:textId="7A925520" w:rsidR="001D3CA7" w:rsidRPr="009A354E" w:rsidRDefault="00A2707D" w:rsidP="0024696A">
            <w:pPr>
              <w:jc w:val="center"/>
              <w:rPr>
                <w:rFonts w:ascii="Century Gothic" w:hAnsi="Century Gothic"/>
                <w:sz w:val="20"/>
              </w:rPr>
            </w:pPr>
            <w:r w:rsidRPr="009A354E">
              <w:rPr>
                <w:rFonts w:ascii="Century Gothic" w:hAnsi="Century Gothic"/>
                <w:sz w:val="20"/>
              </w:rPr>
              <w:t>Określenie położenia oraz istotnych cech budynku, w którym ma znajdować się lokal mieszkalny będący przedmiotem umowy rezerwacyjnej albo umowy deweloperskiej lub jednej z umów, o których mowa</w:t>
            </w:r>
          </w:p>
          <w:p w14:paraId="3BD24DFF" w14:textId="77777777" w:rsidR="001D3CA7" w:rsidRPr="009A354E" w:rsidRDefault="00A2707D" w:rsidP="0024696A">
            <w:pPr>
              <w:jc w:val="center"/>
              <w:rPr>
                <w:rFonts w:ascii="Century Gothic" w:hAnsi="Century Gothic"/>
                <w:sz w:val="20"/>
              </w:rPr>
            </w:pPr>
            <w:r w:rsidRPr="009A354E">
              <w:rPr>
                <w:rFonts w:ascii="Century Gothic" w:hAnsi="Century Gothic"/>
                <w:sz w:val="20"/>
              </w:rPr>
              <w:t>w art. 2 ust. 1 pkt 2, 3 lub 5 lub</w:t>
            </w:r>
          </w:p>
          <w:p w14:paraId="0E06FD6A" w14:textId="77777777" w:rsidR="001D3CA7" w:rsidRPr="009A354E" w:rsidRDefault="00A2707D" w:rsidP="0024696A">
            <w:pPr>
              <w:jc w:val="center"/>
              <w:rPr>
                <w:rFonts w:ascii="Century Gothic" w:hAnsi="Century Gothic"/>
                <w:sz w:val="20"/>
              </w:rPr>
            </w:pPr>
            <w:r w:rsidRPr="009A354E">
              <w:rPr>
                <w:rFonts w:ascii="Century Gothic" w:hAnsi="Century Gothic"/>
                <w:sz w:val="20"/>
              </w:rPr>
              <w:t>ust. 2 ustawy z dnia 20 maja 2021 r. o ochronie praw nabywcy lokalu mieszkalnego lub domu jednorodzinnego oraz Deweloperskim Funduszu Gwarancyjnym</w:t>
            </w:r>
          </w:p>
        </w:tc>
        <w:tc>
          <w:tcPr>
            <w:tcW w:w="0" w:type="auto"/>
          </w:tcPr>
          <w:p w14:paraId="3D3493D0" w14:textId="77777777" w:rsidR="001D3CA7" w:rsidRPr="009A354E" w:rsidRDefault="00A2707D" w:rsidP="0024696A">
            <w:pPr>
              <w:jc w:val="center"/>
              <w:rPr>
                <w:rFonts w:ascii="Century Gothic" w:hAnsi="Century Gothic"/>
                <w:sz w:val="20"/>
              </w:rPr>
            </w:pPr>
            <w:r w:rsidRPr="009A354E">
              <w:rPr>
                <w:rFonts w:ascii="Century Gothic" w:hAnsi="Century Gothic"/>
                <w:sz w:val="20"/>
              </w:rPr>
              <w:t>Liczba kondygnacji</w:t>
            </w:r>
          </w:p>
        </w:tc>
        <w:tc>
          <w:tcPr>
            <w:tcW w:w="0" w:type="auto"/>
          </w:tcPr>
          <w:p w14:paraId="05EC63F4" w14:textId="1FCF2CCC" w:rsidR="00E11519" w:rsidRDefault="00082034" w:rsidP="009C51F2">
            <w:pPr>
              <w:rPr>
                <w:rFonts w:ascii="Century Gothic" w:hAnsi="Century Gothic"/>
                <w:sz w:val="20"/>
                <w:szCs w:val="20"/>
              </w:rPr>
            </w:pPr>
            <w:r w:rsidRPr="009C51F2">
              <w:rPr>
                <w:rFonts w:ascii="Century Gothic" w:hAnsi="Century Gothic"/>
                <w:sz w:val="20"/>
                <w:szCs w:val="20"/>
              </w:rPr>
              <w:t xml:space="preserve">W przedmiotowej inwestycji </w:t>
            </w:r>
            <w:r w:rsidR="00E11519">
              <w:rPr>
                <w:rFonts w:ascii="Century Gothic" w:hAnsi="Century Gothic"/>
                <w:sz w:val="20"/>
                <w:szCs w:val="20"/>
              </w:rPr>
              <w:t xml:space="preserve">w </w:t>
            </w:r>
            <w:r w:rsidR="00C808E0">
              <w:rPr>
                <w:rFonts w:ascii="Century Gothic" w:hAnsi="Century Gothic"/>
                <w:sz w:val="20"/>
                <w:szCs w:val="20"/>
              </w:rPr>
              <w:t xml:space="preserve">każdym </w:t>
            </w:r>
            <w:r w:rsidR="00E11519">
              <w:rPr>
                <w:rFonts w:ascii="Century Gothic" w:hAnsi="Century Gothic"/>
                <w:sz w:val="20"/>
                <w:szCs w:val="20"/>
              </w:rPr>
              <w:t xml:space="preserve">budynku są </w:t>
            </w:r>
            <w:r w:rsidR="00AE47C0">
              <w:rPr>
                <w:rFonts w:ascii="Century Gothic" w:hAnsi="Century Gothic"/>
                <w:sz w:val="20"/>
                <w:szCs w:val="20"/>
              </w:rPr>
              <w:t>trzy</w:t>
            </w:r>
            <w:r w:rsidR="00876222">
              <w:rPr>
                <w:rFonts w:ascii="Century Gothic" w:hAnsi="Century Gothic"/>
                <w:sz w:val="20"/>
                <w:szCs w:val="20"/>
              </w:rPr>
              <w:t xml:space="preserve"> </w:t>
            </w:r>
            <w:r w:rsidR="00E11519">
              <w:rPr>
                <w:rFonts w:ascii="Century Gothic" w:hAnsi="Century Gothic"/>
                <w:sz w:val="20"/>
                <w:szCs w:val="20"/>
              </w:rPr>
              <w:t>kondygnacje mieszkalne:</w:t>
            </w:r>
          </w:p>
          <w:p w14:paraId="7EEEB92E" w14:textId="30BBA91F" w:rsidR="009C51F2" w:rsidRPr="009C51F2" w:rsidRDefault="009C51F2" w:rsidP="009C51F2">
            <w:pPr>
              <w:pStyle w:val="Akapitzlist"/>
              <w:numPr>
                <w:ilvl w:val="0"/>
                <w:numId w:val="15"/>
              </w:numPr>
              <w:rPr>
                <w:rFonts w:ascii="Century Gothic" w:hAnsi="Century Gothic" w:cs="Lucida Grande CE"/>
                <w:sz w:val="20"/>
                <w:szCs w:val="20"/>
              </w:rPr>
            </w:pPr>
            <w:r w:rsidRPr="009C51F2">
              <w:rPr>
                <w:rFonts w:ascii="Century Gothic" w:hAnsi="Century Gothic" w:cs="Lucida Grande CE"/>
                <w:sz w:val="20"/>
                <w:szCs w:val="20"/>
              </w:rPr>
              <w:t>parter</w:t>
            </w:r>
            <w:r>
              <w:rPr>
                <w:rFonts w:ascii="Century Gothic" w:hAnsi="Century Gothic" w:cs="Lucida Grande CE"/>
                <w:sz w:val="20"/>
                <w:szCs w:val="20"/>
              </w:rPr>
              <w:t xml:space="preserve"> mieszkalny,</w:t>
            </w:r>
          </w:p>
          <w:p w14:paraId="5241F847" w14:textId="26D76DD2" w:rsidR="007256E7" w:rsidRDefault="00C808E0" w:rsidP="00876222">
            <w:pPr>
              <w:pStyle w:val="Akapitzlist"/>
              <w:numPr>
                <w:ilvl w:val="0"/>
                <w:numId w:val="15"/>
              </w:numPr>
              <w:rPr>
                <w:rFonts w:ascii="Century Gothic" w:hAnsi="Century Gothic" w:cs="Lucida Grande CE"/>
                <w:sz w:val="20"/>
                <w:szCs w:val="20"/>
              </w:rPr>
            </w:pPr>
            <w:r>
              <w:rPr>
                <w:rFonts w:ascii="Century Gothic" w:hAnsi="Century Gothic" w:cs="Lucida Grande CE"/>
                <w:sz w:val="20"/>
                <w:szCs w:val="20"/>
              </w:rPr>
              <w:t xml:space="preserve">I </w:t>
            </w:r>
            <w:r w:rsidR="009C51F2" w:rsidRPr="009C51F2">
              <w:rPr>
                <w:rFonts w:ascii="Century Gothic" w:hAnsi="Century Gothic" w:cs="Lucida Grande CE"/>
                <w:sz w:val="20"/>
                <w:szCs w:val="20"/>
              </w:rPr>
              <w:t>piętro</w:t>
            </w:r>
            <w:r w:rsidR="009C51F2">
              <w:rPr>
                <w:rFonts w:ascii="Century Gothic" w:hAnsi="Century Gothic" w:cs="Lucida Grande CE"/>
                <w:sz w:val="20"/>
                <w:szCs w:val="20"/>
              </w:rPr>
              <w:t xml:space="preserve"> mieszkalne,</w:t>
            </w:r>
          </w:p>
          <w:p w14:paraId="25177745" w14:textId="2E6E316C" w:rsidR="00AE47C0" w:rsidRPr="00C808E0" w:rsidRDefault="00C808E0" w:rsidP="00C808E0">
            <w:pPr>
              <w:pStyle w:val="Akapitzlist"/>
              <w:numPr>
                <w:ilvl w:val="0"/>
                <w:numId w:val="15"/>
              </w:numPr>
              <w:rPr>
                <w:rFonts w:ascii="Century Gothic" w:hAnsi="Century Gothic" w:cs="Lucida Grande CE"/>
                <w:sz w:val="20"/>
                <w:szCs w:val="20"/>
              </w:rPr>
            </w:pPr>
            <w:r>
              <w:rPr>
                <w:rFonts w:ascii="Century Gothic" w:hAnsi="Century Gothic" w:cs="Lucida Grande CE"/>
                <w:sz w:val="20"/>
                <w:szCs w:val="20"/>
              </w:rPr>
              <w:t>II piętro</w:t>
            </w:r>
          </w:p>
        </w:tc>
      </w:tr>
      <w:tr w:rsidR="00EF0826" w:rsidRPr="00887C30" w14:paraId="3E94D9CB" w14:textId="77777777" w:rsidTr="00443322">
        <w:tc>
          <w:tcPr>
            <w:tcW w:w="0" w:type="auto"/>
            <w:vMerge/>
            <w:shd w:val="clear" w:color="auto" w:fill="F1F1F1"/>
          </w:tcPr>
          <w:p w14:paraId="19FBAEE5" w14:textId="77777777" w:rsidR="001D3CA7" w:rsidRPr="00887C30" w:rsidRDefault="001D3CA7" w:rsidP="0024696A">
            <w:pPr>
              <w:jc w:val="center"/>
              <w:rPr>
                <w:rFonts w:ascii="Century Gothic" w:hAnsi="Century Gothic"/>
                <w:strike/>
              </w:rPr>
            </w:pPr>
          </w:p>
        </w:tc>
        <w:tc>
          <w:tcPr>
            <w:tcW w:w="0" w:type="auto"/>
          </w:tcPr>
          <w:p w14:paraId="67713F03" w14:textId="77777777" w:rsidR="001D3CA7" w:rsidRPr="006F2D68" w:rsidRDefault="00A2707D" w:rsidP="0024696A">
            <w:pPr>
              <w:jc w:val="center"/>
              <w:rPr>
                <w:rFonts w:ascii="Century Gothic" w:hAnsi="Century Gothic"/>
                <w:sz w:val="20"/>
              </w:rPr>
            </w:pPr>
            <w:r w:rsidRPr="006F2D68">
              <w:rPr>
                <w:rFonts w:ascii="Century Gothic" w:hAnsi="Century Gothic"/>
                <w:sz w:val="20"/>
              </w:rPr>
              <w:t>Technologia wykonania</w:t>
            </w:r>
          </w:p>
        </w:tc>
        <w:tc>
          <w:tcPr>
            <w:tcW w:w="0" w:type="auto"/>
          </w:tcPr>
          <w:p w14:paraId="0D0BC1B4" w14:textId="77777777" w:rsidR="004A57EF" w:rsidRDefault="00AE47C0" w:rsidP="00AE47C0">
            <w:pPr>
              <w:pStyle w:val="Bezodstpw"/>
              <w:rPr>
                <w:rFonts w:ascii="Century Gothic" w:hAnsi="Century Gothic"/>
                <w:sz w:val="20"/>
                <w:szCs w:val="20"/>
              </w:rPr>
            </w:pPr>
            <w:r w:rsidRPr="00AE47C0">
              <w:rPr>
                <w:rFonts w:ascii="Century Gothic" w:hAnsi="Century Gothic"/>
                <w:sz w:val="20"/>
                <w:szCs w:val="20"/>
              </w:rPr>
              <w:t>Technologia wykonania tradycyjna</w:t>
            </w:r>
            <w:r>
              <w:rPr>
                <w:rFonts w:ascii="Century Gothic" w:hAnsi="Century Gothic"/>
                <w:sz w:val="20"/>
                <w:szCs w:val="20"/>
              </w:rPr>
              <w:t xml:space="preserve"> według opisu:</w:t>
            </w:r>
          </w:p>
          <w:p w14:paraId="58FF735E"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Fundamenty</w:t>
            </w:r>
          </w:p>
          <w:p w14:paraId="5AF9B231"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Posadowienie bezpośrednie na ławach fundamentowych.</w:t>
            </w:r>
          </w:p>
          <w:p w14:paraId="3835E1DC"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Ściany fundamentowe z bloczków betonowych grubość 24cm.</w:t>
            </w:r>
          </w:p>
          <w:p w14:paraId="06268985"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Izolacja termiczna i przeciwwilgociowa.</w:t>
            </w:r>
          </w:p>
          <w:p w14:paraId="0F766991"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Ściany zewnętrzne</w:t>
            </w:r>
          </w:p>
          <w:p w14:paraId="4CBCA6A2"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Ściany zewnętrzne wykonane z pustaków ceramicznych grubość 25cm.</w:t>
            </w:r>
          </w:p>
          <w:p w14:paraId="7C516F36"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Ocieplone metodą lekko-mokrą (styropian 15cm o wskaźniku izolacyjności cieplnej Λ≤0,031W/mK).</w:t>
            </w:r>
          </w:p>
          <w:p w14:paraId="5B246D11"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Tynk cienkowarstwowy silikonowy lub silikatowo-silikonowy barwiony w masie.</w:t>
            </w:r>
          </w:p>
          <w:p w14:paraId="1F79082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Ściany wewnętrzne między budynkami</w:t>
            </w:r>
          </w:p>
          <w:p w14:paraId="013ABE5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Pustak ceramiczny grubość 18,8cm, między ścianami styropian twardy grubość 2cm.</w:t>
            </w:r>
          </w:p>
          <w:p w14:paraId="45A531AD"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Na ścianach tynk gipsowy.</w:t>
            </w:r>
          </w:p>
          <w:p w14:paraId="6D6F8F6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Ściany wewnętrzne działowe</w:t>
            </w:r>
          </w:p>
          <w:p w14:paraId="6BDDCB71"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Pustak ceramiczny 11,5cm</w:t>
            </w:r>
          </w:p>
          <w:p w14:paraId="36D2AAA8"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Tynk gipsowy</w:t>
            </w:r>
          </w:p>
          <w:p w14:paraId="4AE9CB91"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Stropy</w:t>
            </w:r>
          </w:p>
          <w:p w14:paraId="06336008"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Żelbetowe, monolityczne wylewane na mokro</w:t>
            </w:r>
          </w:p>
          <w:p w14:paraId="7BF7CB06"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Nadproża</w:t>
            </w:r>
          </w:p>
          <w:p w14:paraId="6C34A741"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Monolityczne żelbetowe lub prefabrykowane L-19.</w:t>
            </w:r>
          </w:p>
          <w:p w14:paraId="3B014F0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lastRenderedPageBreak/>
              <w:t>Schody</w:t>
            </w:r>
          </w:p>
          <w:p w14:paraId="3C42182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Żelbetowe wylewane na mokro.</w:t>
            </w:r>
          </w:p>
          <w:p w14:paraId="4EA5BB74"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Do wykończenia wg uznania lokatora.</w:t>
            </w:r>
          </w:p>
          <w:p w14:paraId="471533D2"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Dach</w:t>
            </w:r>
          </w:p>
          <w:p w14:paraId="1371E19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Stropodach</w:t>
            </w:r>
          </w:p>
          <w:p w14:paraId="12E86A0D"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Kominy</w:t>
            </w:r>
          </w:p>
          <w:p w14:paraId="7939226D"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Kominy systemowe z pustaków kominowych/wentylacyjnych.</w:t>
            </w:r>
          </w:p>
          <w:p w14:paraId="1FEAA82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Wykończenie elewacji</w:t>
            </w:r>
          </w:p>
          <w:p w14:paraId="0841EA6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Ściany zewnętrzne budynku ocieplone styropianem o grubości 15cm, tynk cienkowarstwowy w trzech kolorach.</w:t>
            </w:r>
          </w:p>
          <w:p w14:paraId="63CA9CD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Cokoły- tynk mozaikowy.</w:t>
            </w:r>
          </w:p>
          <w:p w14:paraId="6EF047CF"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Obróbki blacharskie</w:t>
            </w:r>
          </w:p>
          <w:p w14:paraId="12FFD0A1"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Parapety zewnętrzne blaszane.</w:t>
            </w:r>
          </w:p>
          <w:p w14:paraId="7AF370D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Stolarka okienna</w:t>
            </w:r>
          </w:p>
          <w:p w14:paraId="683D3628"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Okna plastikowe PCV od strony zewnętrznej w kolorze Dąb Turner , a od wewnątrz w kolorze białym.</w:t>
            </w:r>
          </w:p>
          <w:p w14:paraId="0F538A28"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Parapety</w:t>
            </w:r>
          </w:p>
          <w:p w14:paraId="12E7CA0B"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Do samodzielnego montażu przez nabywcę.</w:t>
            </w:r>
          </w:p>
          <w:p w14:paraId="613ED39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Drzwi</w:t>
            </w:r>
          </w:p>
          <w:p w14:paraId="424878FC"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Drzwi zewnętrzne wejściowe izolowane, wyposażone w bezpieczny zamek.</w:t>
            </w:r>
          </w:p>
          <w:p w14:paraId="715644AB"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Drzwi wewnętrzne do wykończenia przez lokatora.</w:t>
            </w:r>
          </w:p>
          <w:p w14:paraId="15954E42"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Balkony</w:t>
            </w:r>
          </w:p>
          <w:p w14:paraId="1BE7F074"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Wykończone wylewką betonową.</w:t>
            </w:r>
          </w:p>
          <w:p w14:paraId="2C0047A4"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Do wykończenia według uznania lokatora.</w:t>
            </w:r>
          </w:p>
          <w:p w14:paraId="21C92C95"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Balkon wykończony balustradą ze stali nierdzewnej i wypełniony  przyciemnionym szkłem.</w:t>
            </w:r>
          </w:p>
          <w:p w14:paraId="3DC006F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Wykończenie ścian i sufitów</w:t>
            </w:r>
          </w:p>
          <w:p w14:paraId="0AD87D2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Tynk gipsowy maszynowy odpowiadających tynkom kategorii III.</w:t>
            </w:r>
          </w:p>
          <w:p w14:paraId="2E466DA7"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Kuchnie Instalacje</w:t>
            </w:r>
          </w:p>
          <w:p w14:paraId="5EE97EC0"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Podejście kanalizacyjne według projektu.</w:t>
            </w:r>
          </w:p>
          <w:p w14:paraId="3EB078D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Podejście wody ciepłej i zimnej doprowadzone do urządzeń i zakończone zaślepką.</w:t>
            </w:r>
          </w:p>
          <w:p w14:paraId="1318E24B"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Gotowe podejścia elektryczne do samodzielnego montażu gniazd i włączników, podejście elektryczne do płyty indukcyjnej.</w:t>
            </w:r>
          </w:p>
          <w:p w14:paraId="3CAE1955"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Łazienki i WC</w:t>
            </w:r>
          </w:p>
          <w:p w14:paraId="7E0EB3A8"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Podejście kanalizacji wyprowadzone do urządzeń według projektu, bez białego montażu.</w:t>
            </w:r>
          </w:p>
          <w:p w14:paraId="150F35CF"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Podejścia wody do urządzeń na ścianach.</w:t>
            </w:r>
          </w:p>
          <w:p w14:paraId="039010C2"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Podejścia elektryczne bez osprzętu.</w:t>
            </w:r>
          </w:p>
          <w:p w14:paraId="48DF8BB0"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Instalacje sanitarne</w:t>
            </w:r>
          </w:p>
          <w:p w14:paraId="42FEB508"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Instalacja wody zimnej i ciepłej:</w:t>
            </w:r>
          </w:p>
          <w:p w14:paraId="4073C26E"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-z tworzywa sztucznego PE</w:t>
            </w:r>
          </w:p>
          <w:p w14:paraId="33F6DD96"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-indywidualny pomiar wody dla każdego lokalu</w:t>
            </w:r>
          </w:p>
          <w:p w14:paraId="209FA55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Instalacja kanalizacji sanitarnej:</w:t>
            </w:r>
          </w:p>
          <w:p w14:paraId="279729B7"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-rozprowadzenie z rur PCV</w:t>
            </w:r>
          </w:p>
          <w:p w14:paraId="6D2817E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Instalacja centralnego ogrzewania:</w:t>
            </w:r>
          </w:p>
          <w:p w14:paraId="362A3BF5"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 xml:space="preserve">-źródło ciepła- piec gazowy dwufunkcyjny indywidualny dla każdego lokalu, </w:t>
            </w:r>
          </w:p>
          <w:p w14:paraId="0D4AF8A7"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-rozprowadzenie z rur PE, PEX w podłodze</w:t>
            </w:r>
          </w:p>
          <w:p w14:paraId="1031DF8F"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-ogrzewanie podłogowe w całym lokalu</w:t>
            </w:r>
          </w:p>
          <w:p w14:paraId="645A2FF6"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lastRenderedPageBreak/>
              <w:t>Wentylacja</w:t>
            </w:r>
          </w:p>
          <w:p w14:paraId="72EEE75A"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Grawitacyjna, kanały wentylacyjne wykonane z pustaków systemowych.</w:t>
            </w:r>
          </w:p>
          <w:p w14:paraId="522E529E"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Instalacja elektryczna</w:t>
            </w:r>
          </w:p>
          <w:p w14:paraId="56245907"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Wewnętrzne linie zasilające z rozdzielniami.</w:t>
            </w:r>
          </w:p>
          <w:p w14:paraId="4B785562"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Instalacja wewnętrzna podtynkowa bez osprzętu.</w:t>
            </w:r>
          </w:p>
          <w:p w14:paraId="62706365"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Instalacja alarmowa bez osprzętu.</w:t>
            </w:r>
          </w:p>
          <w:p w14:paraId="0CA20EE2"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Instalacja telewizyjna bez osprzętu.</w:t>
            </w:r>
          </w:p>
          <w:p w14:paraId="7E8B3C4A" w14:textId="4021AAE0" w:rsidR="00AE47C0" w:rsidRPr="00AE47C0" w:rsidRDefault="00C808E0" w:rsidP="00C808E0">
            <w:pPr>
              <w:pStyle w:val="Bezodstpw"/>
              <w:rPr>
                <w:rFonts w:ascii="Century Gothic" w:hAnsi="Century Gothic"/>
                <w:sz w:val="20"/>
                <w:szCs w:val="20"/>
              </w:rPr>
            </w:pPr>
            <w:r w:rsidRPr="00C808E0">
              <w:rPr>
                <w:rFonts w:ascii="Century Gothic" w:hAnsi="Century Gothic"/>
                <w:sz w:val="20"/>
                <w:szCs w:val="20"/>
                <w:lang w:val="pl-PL"/>
              </w:rPr>
              <w:t>Instalacja domofonowa kompletna.</w:t>
            </w:r>
          </w:p>
        </w:tc>
      </w:tr>
      <w:tr w:rsidR="00EF0826" w:rsidRPr="00887C30" w14:paraId="6A694BD8" w14:textId="77777777" w:rsidTr="00443322">
        <w:tc>
          <w:tcPr>
            <w:tcW w:w="0" w:type="auto"/>
            <w:vMerge/>
            <w:tcBorders>
              <w:bottom w:val="nil"/>
            </w:tcBorders>
            <w:shd w:val="clear" w:color="auto" w:fill="F1F1F1"/>
          </w:tcPr>
          <w:p w14:paraId="6F7424C6" w14:textId="77777777" w:rsidR="001D3CA7" w:rsidRPr="00887C30" w:rsidRDefault="001D3CA7" w:rsidP="0024696A">
            <w:pPr>
              <w:jc w:val="center"/>
              <w:rPr>
                <w:rFonts w:ascii="Century Gothic" w:hAnsi="Century Gothic"/>
                <w:strike/>
              </w:rPr>
            </w:pPr>
          </w:p>
        </w:tc>
        <w:tc>
          <w:tcPr>
            <w:tcW w:w="0" w:type="auto"/>
          </w:tcPr>
          <w:p w14:paraId="55B3AC93" w14:textId="634FCEDC" w:rsidR="001D3CA7" w:rsidRPr="004A57EF" w:rsidRDefault="00A2707D" w:rsidP="0024696A">
            <w:pPr>
              <w:jc w:val="center"/>
              <w:rPr>
                <w:rFonts w:ascii="Century Gothic" w:hAnsi="Century Gothic"/>
                <w:sz w:val="20"/>
              </w:rPr>
            </w:pPr>
            <w:r w:rsidRPr="004A57EF">
              <w:rPr>
                <w:rFonts w:ascii="Century Gothic" w:hAnsi="Century Gothic"/>
                <w:sz w:val="20"/>
              </w:rPr>
              <w:t>Standard prac wykończeniowych w części wspólnej budynku i terenie wokół niego, stanowiącym część wspólną</w:t>
            </w:r>
          </w:p>
        </w:tc>
        <w:tc>
          <w:tcPr>
            <w:tcW w:w="0" w:type="auto"/>
          </w:tcPr>
          <w:p w14:paraId="12F9B370" w14:textId="77777777" w:rsidR="00C808E0" w:rsidRPr="00C808E0" w:rsidRDefault="00C808E0" w:rsidP="00C808E0">
            <w:pPr>
              <w:pStyle w:val="Bezodstpw"/>
              <w:rPr>
                <w:rFonts w:ascii="Century Gothic" w:hAnsi="Century Gothic"/>
                <w:b/>
                <w:bCs/>
                <w:sz w:val="20"/>
                <w:szCs w:val="20"/>
                <w:lang w:val="pl-PL"/>
              </w:rPr>
            </w:pPr>
            <w:r w:rsidRPr="00C808E0">
              <w:rPr>
                <w:rFonts w:ascii="Century Gothic" w:hAnsi="Century Gothic"/>
                <w:b/>
                <w:bCs/>
                <w:sz w:val="20"/>
                <w:szCs w:val="20"/>
                <w:lang w:val="pl-PL"/>
              </w:rPr>
              <w:t>Teren zewnętrzny</w:t>
            </w:r>
          </w:p>
          <w:p w14:paraId="10657FDF"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Teren nieruchomości wygrodzony płotem.</w:t>
            </w:r>
          </w:p>
          <w:p w14:paraId="20E7399F"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Wjazd na teren osiedla przez bramę sterowaną pilotem.</w:t>
            </w:r>
          </w:p>
          <w:p w14:paraId="619A57A9"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Furtka z domofonem.</w:t>
            </w:r>
          </w:p>
          <w:p w14:paraId="7921D27F" w14:textId="77777777" w:rsidR="00C808E0" w:rsidRPr="00C808E0"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Miejsca postojowe dla samochodów i droga manewrowa wykonane z bruku.</w:t>
            </w:r>
          </w:p>
          <w:p w14:paraId="68F06BED" w14:textId="0DD89D97" w:rsidR="00207DF0" w:rsidRPr="004561CA" w:rsidRDefault="00C808E0" w:rsidP="00C808E0">
            <w:pPr>
              <w:pStyle w:val="Bezodstpw"/>
              <w:rPr>
                <w:rFonts w:ascii="Century Gothic" w:hAnsi="Century Gothic"/>
                <w:sz w:val="20"/>
                <w:szCs w:val="20"/>
                <w:lang w:val="pl-PL"/>
              </w:rPr>
            </w:pPr>
            <w:r w:rsidRPr="00C808E0">
              <w:rPr>
                <w:rFonts w:ascii="Century Gothic" w:hAnsi="Century Gothic"/>
                <w:sz w:val="20"/>
                <w:szCs w:val="20"/>
                <w:lang w:val="pl-PL"/>
              </w:rPr>
              <w:t>Teren zewnętrzny uporządkowany i przygotowany do samodzielnego zaaranżowania zieleni.</w:t>
            </w:r>
          </w:p>
        </w:tc>
      </w:tr>
      <w:tr w:rsidR="00EF0826" w:rsidRPr="00887C30" w14:paraId="14CB0925" w14:textId="77777777" w:rsidTr="00962B18">
        <w:tc>
          <w:tcPr>
            <w:tcW w:w="0" w:type="auto"/>
            <w:tcBorders>
              <w:top w:val="nil"/>
              <w:bottom w:val="nil"/>
            </w:tcBorders>
            <w:shd w:val="clear" w:color="auto" w:fill="F1F1F1"/>
          </w:tcPr>
          <w:p w14:paraId="648F9B1F" w14:textId="77777777" w:rsidR="001D3CA7" w:rsidRPr="00887C30" w:rsidRDefault="001D3CA7" w:rsidP="0024696A">
            <w:pPr>
              <w:jc w:val="center"/>
              <w:rPr>
                <w:rFonts w:ascii="Century Gothic" w:hAnsi="Century Gothic"/>
                <w:strike/>
              </w:rPr>
            </w:pPr>
          </w:p>
        </w:tc>
        <w:tc>
          <w:tcPr>
            <w:tcW w:w="0" w:type="auto"/>
          </w:tcPr>
          <w:p w14:paraId="743EE58D" w14:textId="77777777" w:rsidR="001D3CA7" w:rsidRPr="005C43C8" w:rsidRDefault="00A2707D" w:rsidP="0024696A">
            <w:pPr>
              <w:jc w:val="center"/>
              <w:rPr>
                <w:rFonts w:ascii="Century Gothic" w:hAnsi="Century Gothic"/>
                <w:sz w:val="20"/>
              </w:rPr>
            </w:pPr>
            <w:r w:rsidRPr="005C43C8">
              <w:rPr>
                <w:rFonts w:ascii="Century Gothic" w:hAnsi="Century Gothic"/>
                <w:sz w:val="20"/>
              </w:rPr>
              <w:t>Liczba lokali w budynku</w:t>
            </w:r>
          </w:p>
        </w:tc>
        <w:tc>
          <w:tcPr>
            <w:tcW w:w="0" w:type="auto"/>
          </w:tcPr>
          <w:p w14:paraId="2BF944A4" w14:textId="036992FA" w:rsidR="007256E7" w:rsidRPr="005C43C8" w:rsidRDefault="0024122F" w:rsidP="004561CA">
            <w:pPr>
              <w:jc w:val="center"/>
              <w:rPr>
                <w:rFonts w:ascii="Century Gothic" w:hAnsi="Century Gothic"/>
              </w:rPr>
            </w:pPr>
            <w:r>
              <w:rPr>
                <w:rFonts w:ascii="Century Gothic" w:hAnsi="Century Gothic"/>
                <w:sz w:val="20"/>
                <w:szCs w:val="20"/>
              </w:rPr>
              <w:t>W każdym budynku są dwa lokale mieszkalne.</w:t>
            </w:r>
          </w:p>
        </w:tc>
      </w:tr>
      <w:tr w:rsidR="00EF0826" w:rsidRPr="00887C30" w14:paraId="5BEC107F" w14:textId="77777777" w:rsidTr="00962B18">
        <w:tc>
          <w:tcPr>
            <w:tcW w:w="0" w:type="auto"/>
            <w:tcBorders>
              <w:top w:val="nil"/>
              <w:bottom w:val="nil"/>
            </w:tcBorders>
            <w:shd w:val="clear" w:color="auto" w:fill="F1F1F1"/>
          </w:tcPr>
          <w:p w14:paraId="4C2A8172" w14:textId="629D9C78" w:rsidR="001D3CA7" w:rsidRPr="00887C30" w:rsidRDefault="00AC25EC" w:rsidP="0024696A">
            <w:pPr>
              <w:jc w:val="center"/>
              <w:rPr>
                <w:rFonts w:ascii="Century Gothic" w:hAnsi="Century Gothic"/>
                <w:strike/>
              </w:rPr>
            </w:pPr>
            <w:r>
              <w:br w:type="page"/>
            </w:r>
          </w:p>
        </w:tc>
        <w:tc>
          <w:tcPr>
            <w:tcW w:w="0" w:type="auto"/>
          </w:tcPr>
          <w:p w14:paraId="494591CD" w14:textId="77777777" w:rsidR="00F35166" w:rsidRDefault="00F35166" w:rsidP="0024696A">
            <w:pPr>
              <w:jc w:val="center"/>
              <w:rPr>
                <w:rFonts w:ascii="Century Gothic" w:hAnsi="Century Gothic"/>
                <w:sz w:val="20"/>
              </w:rPr>
            </w:pPr>
          </w:p>
          <w:p w14:paraId="03F4355C" w14:textId="77777777" w:rsidR="00F35166" w:rsidRDefault="00F35166" w:rsidP="0024696A">
            <w:pPr>
              <w:jc w:val="center"/>
              <w:rPr>
                <w:rFonts w:ascii="Century Gothic" w:hAnsi="Century Gothic"/>
                <w:sz w:val="20"/>
              </w:rPr>
            </w:pPr>
          </w:p>
          <w:p w14:paraId="530F327C" w14:textId="77777777" w:rsidR="00F35166" w:rsidRDefault="00F35166" w:rsidP="0024696A">
            <w:pPr>
              <w:jc w:val="center"/>
              <w:rPr>
                <w:rFonts w:ascii="Century Gothic" w:hAnsi="Century Gothic"/>
                <w:sz w:val="20"/>
              </w:rPr>
            </w:pPr>
          </w:p>
          <w:p w14:paraId="5DF100AF" w14:textId="77777777" w:rsidR="00F35166" w:rsidRDefault="00F35166" w:rsidP="0024696A">
            <w:pPr>
              <w:jc w:val="center"/>
              <w:rPr>
                <w:rFonts w:ascii="Century Gothic" w:hAnsi="Century Gothic"/>
                <w:sz w:val="20"/>
              </w:rPr>
            </w:pPr>
          </w:p>
          <w:p w14:paraId="790B251E" w14:textId="77777777" w:rsidR="00F35166" w:rsidRDefault="00F35166" w:rsidP="0024696A">
            <w:pPr>
              <w:jc w:val="center"/>
              <w:rPr>
                <w:rFonts w:ascii="Century Gothic" w:hAnsi="Century Gothic"/>
                <w:sz w:val="20"/>
              </w:rPr>
            </w:pPr>
          </w:p>
          <w:p w14:paraId="15B4C450" w14:textId="2E5B4FE2" w:rsidR="001D3CA7" w:rsidRPr="005C43C8" w:rsidRDefault="00A2707D" w:rsidP="0024696A">
            <w:pPr>
              <w:jc w:val="center"/>
              <w:rPr>
                <w:rFonts w:ascii="Century Gothic" w:hAnsi="Century Gothic"/>
                <w:sz w:val="20"/>
              </w:rPr>
            </w:pPr>
            <w:r w:rsidRPr="005C43C8">
              <w:rPr>
                <w:rFonts w:ascii="Century Gothic" w:hAnsi="Century Gothic"/>
                <w:sz w:val="20"/>
              </w:rPr>
              <w:t>Liczba miejsc postojowych</w:t>
            </w:r>
            <w:r w:rsidR="00F35166">
              <w:rPr>
                <w:rFonts w:ascii="Century Gothic" w:hAnsi="Century Gothic"/>
                <w:sz w:val="20"/>
              </w:rPr>
              <w:t xml:space="preserve"> w </w:t>
            </w:r>
          </w:p>
        </w:tc>
        <w:tc>
          <w:tcPr>
            <w:tcW w:w="0" w:type="auto"/>
          </w:tcPr>
          <w:p w14:paraId="325394E6" w14:textId="6259CAC3" w:rsidR="00F35166" w:rsidRDefault="004A57EF" w:rsidP="004A57EF">
            <w:pPr>
              <w:pStyle w:val="Bezodstpw"/>
              <w:rPr>
                <w:rFonts w:ascii="Century Gothic" w:hAnsi="Century Gothic"/>
                <w:sz w:val="20"/>
                <w:szCs w:val="20"/>
              </w:rPr>
            </w:pPr>
            <w:r w:rsidRPr="00D20710">
              <w:rPr>
                <w:rFonts w:ascii="Century Gothic" w:hAnsi="Century Gothic"/>
                <w:sz w:val="20"/>
                <w:szCs w:val="20"/>
              </w:rPr>
              <w:t xml:space="preserve">W przedmiotowej inwestycji </w:t>
            </w:r>
            <w:r w:rsidR="0024122F">
              <w:rPr>
                <w:rFonts w:ascii="Century Gothic" w:hAnsi="Century Gothic"/>
                <w:sz w:val="20"/>
                <w:szCs w:val="20"/>
              </w:rPr>
              <w:t xml:space="preserve">są </w:t>
            </w:r>
            <w:r w:rsidR="00F35166">
              <w:rPr>
                <w:rFonts w:ascii="Century Gothic" w:hAnsi="Century Gothic"/>
                <w:sz w:val="20"/>
                <w:szCs w:val="20"/>
              </w:rPr>
              <w:t>przewidzian</w:t>
            </w:r>
            <w:r w:rsidR="0024122F">
              <w:rPr>
                <w:rFonts w:ascii="Century Gothic" w:hAnsi="Century Gothic"/>
                <w:sz w:val="20"/>
                <w:szCs w:val="20"/>
              </w:rPr>
              <w:t>e</w:t>
            </w:r>
            <w:r w:rsidR="00F35166">
              <w:rPr>
                <w:rFonts w:ascii="Century Gothic" w:hAnsi="Century Gothic"/>
                <w:sz w:val="20"/>
                <w:szCs w:val="20"/>
              </w:rPr>
              <w:t xml:space="preserve"> </w:t>
            </w:r>
            <w:r w:rsidR="0024122F" w:rsidRPr="0024122F">
              <w:rPr>
                <w:rFonts w:ascii="Century Gothic" w:hAnsi="Century Gothic"/>
                <w:b/>
                <w:bCs/>
                <w:sz w:val="20"/>
                <w:szCs w:val="20"/>
              </w:rPr>
              <w:t>32</w:t>
            </w:r>
            <w:r w:rsidR="00876222" w:rsidRPr="0024122F">
              <w:rPr>
                <w:rFonts w:ascii="Century Gothic" w:hAnsi="Century Gothic"/>
                <w:b/>
                <w:bCs/>
                <w:sz w:val="20"/>
                <w:szCs w:val="20"/>
              </w:rPr>
              <w:t xml:space="preserve"> </w:t>
            </w:r>
            <w:r w:rsidR="00F35166" w:rsidRPr="002B478C">
              <w:rPr>
                <w:rFonts w:ascii="Century Gothic" w:hAnsi="Century Gothic"/>
                <w:b/>
                <w:bCs/>
                <w:sz w:val="20"/>
                <w:szCs w:val="20"/>
              </w:rPr>
              <w:t>miejsc</w:t>
            </w:r>
            <w:r w:rsidR="0024122F">
              <w:rPr>
                <w:rFonts w:ascii="Century Gothic" w:hAnsi="Century Gothic"/>
                <w:b/>
                <w:bCs/>
                <w:sz w:val="20"/>
                <w:szCs w:val="20"/>
              </w:rPr>
              <w:t>a</w:t>
            </w:r>
            <w:r w:rsidR="00F35166" w:rsidRPr="002B478C">
              <w:rPr>
                <w:rFonts w:ascii="Century Gothic" w:hAnsi="Century Gothic"/>
                <w:b/>
                <w:bCs/>
                <w:sz w:val="20"/>
                <w:szCs w:val="20"/>
              </w:rPr>
              <w:t xml:space="preserve"> parkingow</w:t>
            </w:r>
            <w:r w:rsidR="0024122F">
              <w:rPr>
                <w:rFonts w:ascii="Century Gothic" w:hAnsi="Century Gothic"/>
                <w:b/>
                <w:bCs/>
                <w:sz w:val="20"/>
                <w:szCs w:val="20"/>
              </w:rPr>
              <w:t>e</w:t>
            </w:r>
            <w:r w:rsidR="004561CA" w:rsidRPr="002B478C">
              <w:rPr>
                <w:rFonts w:ascii="Century Gothic" w:hAnsi="Century Gothic"/>
                <w:b/>
                <w:bCs/>
                <w:sz w:val="20"/>
                <w:szCs w:val="20"/>
              </w:rPr>
              <w:t>.</w:t>
            </w:r>
            <w:r w:rsidR="004561CA">
              <w:rPr>
                <w:rFonts w:ascii="Century Gothic" w:hAnsi="Century Gothic"/>
                <w:sz w:val="20"/>
                <w:szCs w:val="20"/>
              </w:rPr>
              <w:t xml:space="preserve"> Po 2 dla k</w:t>
            </w:r>
            <w:r w:rsidR="00F35166">
              <w:rPr>
                <w:rFonts w:ascii="Century Gothic" w:hAnsi="Century Gothic"/>
                <w:sz w:val="20"/>
                <w:szCs w:val="20"/>
              </w:rPr>
              <w:t>ażdego lokalu.</w:t>
            </w:r>
          </w:p>
          <w:p w14:paraId="3B7A5553" w14:textId="5212AA43" w:rsidR="004561CA" w:rsidRPr="004561CA" w:rsidRDefault="00F35166" w:rsidP="004561CA">
            <w:pPr>
              <w:pStyle w:val="Bezodstpw"/>
              <w:rPr>
                <w:rFonts w:ascii="Century Gothic" w:hAnsi="Century Gothic"/>
                <w:sz w:val="20"/>
                <w:szCs w:val="20"/>
              </w:rPr>
            </w:pPr>
            <w:r>
              <w:rPr>
                <w:rFonts w:ascii="Century Gothic" w:hAnsi="Century Gothic"/>
                <w:sz w:val="20"/>
                <w:szCs w:val="20"/>
              </w:rPr>
              <w:t>K</w:t>
            </w:r>
            <w:r w:rsidR="004A57EF" w:rsidRPr="00D20710">
              <w:rPr>
                <w:rFonts w:ascii="Century Gothic" w:hAnsi="Century Gothic"/>
                <w:sz w:val="20"/>
                <w:szCs w:val="20"/>
              </w:rPr>
              <w:t xml:space="preserve">ażdy lokal posiada </w:t>
            </w:r>
            <w:r w:rsidR="004561CA">
              <w:rPr>
                <w:rFonts w:ascii="Century Gothic" w:hAnsi="Century Gothic"/>
                <w:sz w:val="20"/>
                <w:szCs w:val="20"/>
              </w:rPr>
              <w:t xml:space="preserve">indywidualne </w:t>
            </w:r>
            <w:r w:rsidR="004A57EF" w:rsidRPr="00D20710">
              <w:rPr>
                <w:rFonts w:ascii="Century Gothic" w:hAnsi="Century Gothic"/>
                <w:sz w:val="20"/>
                <w:szCs w:val="20"/>
              </w:rPr>
              <w:t>miejsc</w:t>
            </w:r>
            <w:r w:rsidR="004561CA">
              <w:rPr>
                <w:rFonts w:ascii="Century Gothic" w:hAnsi="Century Gothic"/>
                <w:sz w:val="20"/>
                <w:szCs w:val="20"/>
              </w:rPr>
              <w:t>a</w:t>
            </w:r>
            <w:r w:rsidR="004A57EF" w:rsidRPr="00D20710">
              <w:rPr>
                <w:rFonts w:ascii="Century Gothic" w:hAnsi="Century Gothic"/>
                <w:sz w:val="20"/>
                <w:szCs w:val="20"/>
              </w:rPr>
              <w:t xml:space="preserve"> parkingowe</w:t>
            </w:r>
            <w:r w:rsidR="0024122F">
              <w:rPr>
                <w:rFonts w:ascii="Century Gothic" w:hAnsi="Century Gothic"/>
                <w:sz w:val="20"/>
                <w:szCs w:val="20"/>
              </w:rPr>
              <w:t xml:space="preserve"> </w:t>
            </w:r>
            <w:r w:rsidR="004A57EF" w:rsidRPr="00D20710">
              <w:rPr>
                <w:rFonts w:ascii="Century Gothic" w:hAnsi="Century Gothic"/>
                <w:sz w:val="20"/>
                <w:szCs w:val="20"/>
              </w:rPr>
              <w:t>według opisu:</w:t>
            </w:r>
          </w:p>
          <w:p w14:paraId="3E3A4B7E"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Lokal nr 1 w budynku BUD_1 - ul. Gliniecka 8 – 2xMP_1/L1 + część nieruchomości wspólnej do wyłącznego użytkowania o planowanej łącznej powierzchni 112 m2,</w:t>
            </w:r>
          </w:p>
          <w:p w14:paraId="5D6EE422"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 xml:space="preserve">Lokal nr 2 w budynku BUD_1 - ul. Gliniecka 8 – 2xMP_1/L2, </w:t>
            </w:r>
          </w:p>
          <w:p w14:paraId="0232D182" w14:textId="77777777" w:rsidR="0024122F" w:rsidRPr="0024122F" w:rsidRDefault="0024122F" w:rsidP="0024122F">
            <w:pPr>
              <w:pStyle w:val="Bezodstpw"/>
              <w:rPr>
                <w:rFonts w:ascii="Century Gothic" w:hAnsi="Century Gothic"/>
                <w:sz w:val="20"/>
                <w:szCs w:val="20"/>
              </w:rPr>
            </w:pPr>
          </w:p>
          <w:p w14:paraId="729C23F1"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Lokal nr 1 w budynku BUD_2 - ul. Gliniecka 8A – 2xMP_2/L1 + część nieruchomości wspólnej do wyłącznego użytkowania o planowanej łącznej powierzchni 71 m2,</w:t>
            </w:r>
          </w:p>
          <w:p w14:paraId="6B1BCBD6"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 xml:space="preserve">Lokal nr 2 w budynku BUD_2 - ul. Gliniecka 8A – 2xMP_2/L2, </w:t>
            </w:r>
          </w:p>
          <w:p w14:paraId="2467C841" w14:textId="77777777" w:rsidR="0024122F" w:rsidRPr="0024122F" w:rsidRDefault="0024122F" w:rsidP="0024122F">
            <w:pPr>
              <w:pStyle w:val="Bezodstpw"/>
              <w:rPr>
                <w:rFonts w:ascii="Century Gothic" w:hAnsi="Century Gothic"/>
                <w:sz w:val="20"/>
                <w:szCs w:val="20"/>
              </w:rPr>
            </w:pPr>
          </w:p>
          <w:p w14:paraId="3C7A34AA"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Lokal nr 1 w budynku BUD_3 - ul. Gliniecka 8B – 2xMP_3/L1 + część nieruchomości wspólnej do wyłącznego użytkowania o planowanej łącznej powierzchni 71 m2,</w:t>
            </w:r>
          </w:p>
          <w:p w14:paraId="37432970"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 xml:space="preserve">Lokal nr 2 w budynku BUD_3 - ul. Gliniecka 8B – 2xMP_3/L2, </w:t>
            </w:r>
          </w:p>
          <w:p w14:paraId="269972B3" w14:textId="77777777" w:rsidR="0024122F" w:rsidRPr="0024122F" w:rsidRDefault="0024122F" w:rsidP="0024122F">
            <w:pPr>
              <w:pStyle w:val="Bezodstpw"/>
              <w:rPr>
                <w:rFonts w:ascii="Century Gothic" w:hAnsi="Century Gothic"/>
                <w:sz w:val="20"/>
                <w:szCs w:val="20"/>
              </w:rPr>
            </w:pPr>
          </w:p>
          <w:p w14:paraId="67D1FBAA"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Lokal nr 1 w budynku BUD_4 - ul. Gliniecka 8C – 2xMP_4/L1 + część nieruchomości wspólnej do wyłącznego użytkowania o planowanej łącznej powierzchni 110 m2,</w:t>
            </w:r>
          </w:p>
          <w:p w14:paraId="7DB0A343"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 xml:space="preserve">Lokal nr 2 w budynku BUD_4 - ul. Gliniecka 8C – 2xMP_4/L2, </w:t>
            </w:r>
          </w:p>
          <w:p w14:paraId="7C7440DD" w14:textId="77777777" w:rsidR="0024122F" w:rsidRPr="0024122F" w:rsidRDefault="0024122F" w:rsidP="0024122F">
            <w:pPr>
              <w:pStyle w:val="Bezodstpw"/>
              <w:rPr>
                <w:rFonts w:ascii="Century Gothic" w:hAnsi="Century Gothic"/>
                <w:sz w:val="20"/>
                <w:szCs w:val="20"/>
              </w:rPr>
            </w:pPr>
          </w:p>
          <w:p w14:paraId="12E9647C"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Lokal nr 1 w budynku BUD_5 - ul. Gliniecka 8D – 2xMP_5/L1 + część nieruchomości wspólnej do wyłącznego użytkowania o planowanej łącznej powierzchni 110 m2,</w:t>
            </w:r>
          </w:p>
          <w:p w14:paraId="1EC0A8D0"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 xml:space="preserve">Lokal nr 2 w budynku BUD_5 - ul. Gliniecka 8D – 2xMP_5/L2, </w:t>
            </w:r>
          </w:p>
          <w:p w14:paraId="6018FD24" w14:textId="77777777" w:rsidR="0024122F" w:rsidRPr="0024122F" w:rsidRDefault="0024122F" w:rsidP="0024122F">
            <w:pPr>
              <w:pStyle w:val="Bezodstpw"/>
              <w:rPr>
                <w:rFonts w:ascii="Century Gothic" w:hAnsi="Century Gothic"/>
                <w:sz w:val="20"/>
                <w:szCs w:val="20"/>
              </w:rPr>
            </w:pPr>
          </w:p>
          <w:p w14:paraId="39B43627"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lastRenderedPageBreak/>
              <w:t>Lokal nr 1 w budynku BUD_6 - ul. Gliniecka 8E – 2xMP_6/L1 + część nieruchomości wspólnej do wyłącznego użytkowania o planowanej łącznej powierzchni 213 m2,</w:t>
            </w:r>
          </w:p>
          <w:p w14:paraId="518E5B78"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 xml:space="preserve">Lokal nr 2 w budynku BUD_6 - ul. Gliniecka 8E – 2xMP_6/L2, </w:t>
            </w:r>
          </w:p>
          <w:p w14:paraId="5D57FA9C" w14:textId="77777777" w:rsidR="0024122F" w:rsidRPr="0024122F" w:rsidRDefault="0024122F" w:rsidP="0024122F">
            <w:pPr>
              <w:pStyle w:val="Bezodstpw"/>
              <w:rPr>
                <w:rFonts w:ascii="Century Gothic" w:hAnsi="Century Gothic"/>
                <w:sz w:val="20"/>
                <w:szCs w:val="20"/>
              </w:rPr>
            </w:pPr>
          </w:p>
          <w:p w14:paraId="133621B8"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Lokal nr 1 w budynku BUD_7 - ul. Gliniecka 8F – 2xMP_7/L1 + część nieruchomości wspólnej do wyłącznego użytkowania o planowanej łącznej powierzchni 166 m2,</w:t>
            </w:r>
          </w:p>
          <w:p w14:paraId="1EB84AAA"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 xml:space="preserve">Lokal nr 2 w budynku BUD_7 - ul. Gliniecka 8F – 2xMP_7/L2, </w:t>
            </w:r>
          </w:p>
          <w:p w14:paraId="1F1525CA" w14:textId="77777777" w:rsidR="0024122F" w:rsidRPr="0024122F" w:rsidRDefault="0024122F" w:rsidP="0024122F">
            <w:pPr>
              <w:pStyle w:val="Bezodstpw"/>
              <w:rPr>
                <w:rFonts w:ascii="Century Gothic" w:hAnsi="Century Gothic"/>
                <w:sz w:val="20"/>
                <w:szCs w:val="20"/>
              </w:rPr>
            </w:pPr>
          </w:p>
          <w:p w14:paraId="09577B8C" w14:textId="77777777" w:rsidR="0024122F" w:rsidRPr="0024122F" w:rsidRDefault="0024122F" w:rsidP="0024122F">
            <w:pPr>
              <w:pStyle w:val="Bezodstpw"/>
              <w:rPr>
                <w:rFonts w:ascii="Century Gothic" w:hAnsi="Century Gothic"/>
                <w:sz w:val="20"/>
                <w:szCs w:val="20"/>
              </w:rPr>
            </w:pPr>
            <w:r w:rsidRPr="0024122F">
              <w:rPr>
                <w:rFonts w:ascii="Century Gothic" w:hAnsi="Century Gothic"/>
                <w:sz w:val="20"/>
                <w:szCs w:val="20"/>
              </w:rPr>
              <w:t>Lokal nr 1 w budynku BUD_8 - ul. Gliniecka 8G – 2xMP_8/L1 + część nieruchomości wspólnej do wyłącznego użytkowania o planowanej łącznej powierzchni 318 m2,</w:t>
            </w:r>
          </w:p>
          <w:p w14:paraId="52DBF8FE" w14:textId="7C2B5012" w:rsidR="00AC25EC" w:rsidRPr="00D20710" w:rsidRDefault="0024122F" w:rsidP="0024122F">
            <w:pPr>
              <w:pStyle w:val="Bezodstpw"/>
              <w:rPr>
                <w:rFonts w:ascii="Century Gothic" w:hAnsi="Century Gothic"/>
                <w:sz w:val="20"/>
                <w:szCs w:val="20"/>
                <w:highlight w:val="yellow"/>
              </w:rPr>
            </w:pPr>
            <w:r w:rsidRPr="0024122F">
              <w:rPr>
                <w:rFonts w:ascii="Century Gothic" w:hAnsi="Century Gothic"/>
                <w:sz w:val="20"/>
                <w:szCs w:val="20"/>
              </w:rPr>
              <w:t>Lokal nr 2 w budynku BUD_8 - ul. Gliniecka 8G – 2xMP_8/L2,</w:t>
            </w:r>
          </w:p>
        </w:tc>
      </w:tr>
      <w:tr w:rsidR="00EF0826" w:rsidRPr="00887C30" w14:paraId="239D3A39" w14:textId="77777777" w:rsidTr="00A36048">
        <w:tc>
          <w:tcPr>
            <w:tcW w:w="0" w:type="auto"/>
            <w:tcBorders>
              <w:top w:val="nil"/>
              <w:bottom w:val="nil"/>
            </w:tcBorders>
            <w:shd w:val="clear" w:color="auto" w:fill="F1F1F1"/>
          </w:tcPr>
          <w:p w14:paraId="0A41CB61" w14:textId="77777777" w:rsidR="001D3CA7" w:rsidRPr="00887C30" w:rsidRDefault="001D3CA7" w:rsidP="0024696A">
            <w:pPr>
              <w:jc w:val="center"/>
              <w:rPr>
                <w:rFonts w:ascii="Century Gothic" w:hAnsi="Century Gothic"/>
                <w:strike/>
              </w:rPr>
            </w:pPr>
          </w:p>
        </w:tc>
        <w:tc>
          <w:tcPr>
            <w:tcW w:w="0" w:type="auto"/>
          </w:tcPr>
          <w:p w14:paraId="192409A7" w14:textId="77777777" w:rsidR="001D3CA7" w:rsidRPr="005C43C8" w:rsidRDefault="00A2707D" w:rsidP="0024696A">
            <w:pPr>
              <w:jc w:val="center"/>
              <w:rPr>
                <w:rFonts w:ascii="Century Gothic" w:hAnsi="Century Gothic"/>
                <w:sz w:val="20"/>
              </w:rPr>
            </w:pPr>
            <w:r w:rsidRPr="005C43C8">
              <w:rPr>
                <w:rFonts w:ascii="Century Gothic" w:hAnsi="Century Gothic"/>
                <w:sz w:val="20"/>
              </w:rPr>
              <w:t>Dostępne media w budynku</w:t>
            </w:r>
          </w:p>
        </w:tc>
        <w:tc>
          <w:tcPr>
            <w:tcW w:w="0" w:type="auto"/>
          </w:tcPr>
          <w:p w14:paraId="17011612" w14:textId="05E88980" w:rsidR="00443322" w:rsidRPr="00876222" w:rsidRDefault="00D27D72" w:rsidP="00876222">
            <w:pPr>
              <w:jc w:val="center"/>
              <w:rPr>
                <w:rFonts w:ascii="Century Gothic" w:hAnsi="Century Gothic"/>
                <w:sz w:val="20"/>
                <w:szCs w:val="20"/>
              </w:rPr>
            </w:pPr>
            <w:r w:rsidRPr="005C43C8">
              <w:rPr>
                <w:rFonts w:ascii="Century Gothic" w:hAnsi="Century Gothic"/>
                <w:sz w:val="20"/>
                <w:szCs w:val="20"/>
              </w:rPr>
              <w:t>Media dotępne w inwestycji:</w:t>
            </w:r>
          </w:p>
          <w:p w14:paraId="1FB86E95" w14:textId="77777777" w:rsidR="00443322" w:rsidRDefault="00443322" w:rsidP="00962B18">
            <w:pPr>
              <w:pStyle w:val="Akapitzlist"/>
              <w:numPr>
                <w:ilvl w:val="0"/>
                <w:numId w:val="15"/>
              </w:numPr>
              <w:rPr>
                <w:rFonts w:ascii="Century Gothic" w:hAnsi="Century Gothic"/>
                <w:sz w:val="20"/>
                <w:szCs w:val="20"/>
              </w:rPr>
            </w:pPr>
            <w:r w:rsidRPr="005C43C8">
              <w:rPr>
                <w:rFonts w:ascii="Century Gothic" w:hAnsi="Century Gothic"/>
                <w:sz w:val="20"/>
                <w:szCs w:val="20"/>
              </w:rPr>
              <w:t>Prąd</w:t>
            </w:r>
          </w:p>
          <w:p w14:paraId="2843CE0D" w14:textId="64A76A7F" w:rsidR="004561CA" w:rsidRPr="005C43C8" w:rsidRDefault="004561CA" w:rsidP="00962B18">
            <w:pPr>
              <w:pStyle w:val="Akapitzlist"/>
              <w:numPr>
                <w:ilvl w:val="0"/>
                <w:numId w:val="15"/>
              </w:numPr>
              <w:rPr>
                <w:rFonts w:ascii="Century Gothic" w:hAnsi="Century Gothic"/>
                <w:sz w:val="20"/>
                <w:szCs w:val="20"/>
              </w:rPr>
            </w:pPr>
            <w:r>
              <w:rPr>
                <w:rFonts w:ascii="Century Gothic" w:hAnsi="Century Gothic"/>
                <w:sz w:val="20"/>
                <w:szCs w:val="20"/>
              </w:rPr>
              <w:t>Gaz z sieci miejskiej</w:t>
            </w:r>
          </w:p>
          <w:p w14:paraId="01770CE5" w14:textId="77777777" w:rsidR="00443322" w:rsidRPr="005C43C8" w:rsidRDefault="00443322" w:rsidP="00962B18">
            <w:pPr>
              <w:pStyle w:val="Akapitzlist"/>
              <w:numPr>
                <w:ilvl w:val="0"/>
                <w:numId w:val="15"/>
              </w:numPr>
              <w:rPr>
                <w:rFonts w:ascii="Century Gothic" w:hAnsi="Century Gothic"/>
                <w:sz w:val="20"/>
                <w:szCs w:val="20"/>
              </w:rPr>
            </w:pPr>
            <w:r w:rsidRPr="005C43C8">
              <w:rPr>
                <w:rFonts w:ascii="Century Gothic" w:hAnsi="Century Gothic"/>
                <w:sz w:val="20"/>
                <w:szCs w:val="20"/>
              </w:rPr>
              <w:t>Kanalizacja</w:t>
            </w:r>
          </w:p>
          <w:p w14:paraId="1693151A" w14:textId="68131D0F" w:rsidR="0074787B" w:rsidRPr="005C43C8" w:rsidRDefault="00443322" w:rsidP="004561CA">
            <w:pPr>
              <w:pStyle w:val="Akapitzlist"/>
              <w:numPr>
                <w:ilvl w:val="0"/>
                <w:numId w:val="15"/>
              </w:numPr>
              <w:rPr>
                <w:rFonts w:ascii="Century Gothic" w:hAnsi="Century Gothic"/>
              </w:rPr>
            </w:pPr>
            <w:r w:rsidRPr="005C43C8">
              <w:rPr>
                <w:rFonts w:ascii="Century Gothic" w:hAnsi="Century Gothic"/>
                <w:sz w:val="20"/>
                <w:szCs w:val="20"/>
              </w:rPr>
              <w:t>Woda z sieci wodociągowej</w:t>
            </w:r>
          </w:p>
        </w:tc>
      </w:tr>
      <w:tr w:rsidR="00EF0826" w:rsidRPr="00887C30" w14:paraId="6401E9D8" w14:textId="77777777" w:rsidTr="00962B18">
        <w:tc>
          <w:tcPr>
            <w:tcW w:w="0" w:type="auto"/>
            <w:tcBorders>
              <w:top w:val="nil"/>
            </w:tcBorders>
            <w:shd w:val="clear" w:color="auto" w:fill="F1F1F1"/>
          </w:tcPr>
          <w:p w14:paraId="61CF63E3" w14:textId="429137B4" w:rsidR="001D3CA7" w:rsidRPr="00887C30" w:rsidRDefault="001D3CA7" w:rsidP="004A57EF">
            <w:pPr>
              <w:rPr>
                <w:rFonts w:ascii="Century Gothic" w:hAnsi="Century Gothic"/>
                <w:strike/>
              </w:rPr>
            </w:pPr>
          </w:p>
        </w:tc>
        <w:tc>
          <w:tcPr>
            <w:tcW w:w="0" w:type="auto"/>
          </w:tcPr>
          <w:p w14:paraId="6C37EABB" w14:textId="77777777" w:rsidR="001D3CA7" w:rsidRPr="005C43C8" w:rsidRDefault="00A2707D" w:rsidP="0024696A">
            <w:pPr>
              <w:jc w:val="center"/>
              <w:rPr>
                <w:rFonts w:ascii="Century Gothic" w:hAnsi="Century Gothic"/>
                <w:sz w:val="20"/>
              </w:rPr>
            </w:pPr>
            <w:r w:rsidRPr="005C43C8">
              <w:rPr>
                <w:rFonts w:ascii="Century Gothic" w:hAnsi="Century Gothic"/>
                <w:sz w:val="20"/>
              </w:rPr>
              <w:t>Dostęp do drogi publicznej</w:t>
            </w:r>
          </w:p>
        </w:tc>
        <w:tc>
          <w:tcPr>
            <w:tcW w:w="0" w:type="auto"/>
          </w:tcPr>
          <w:p w14:paraId="3834FE05" w14:textId="018798F0" w:rsidR="00207DF0" w:rsidRPr="005C43C8" w:rsidRDefault="0024122F" w:rsidP="005F614A">
            <w:pPr>
              <w:widowControl/>
              <w:suppressAutoHyphens/>
              <w:autoSpaceDE/>
              <w:autoSpaceDN/>
              <w:contextualSpacing/>
              <w:rPr>
                <w:rFonts w:ascii="Century Gothic" w:hAnsi="Century Gothic"/>
                <w:highlight w:val="yellow"/>
              </w:rPr>
            </w:pPr>
            <w:r w:rsidRPr="0024122F">
              <w:rPr>
                <w:rFonts w:ascii="Century Gothic" w:hAnsi="Century Gothic" w:cs="Tahoma"/>
                <w:sz w:val="20"/>
                <w:szCs w:val="18"/>
              </w:rPr>
              <w:t>Działka posiada bezpośredni dostęp do drogi publicznej ul. Glinieckiej na podstawie DECYZJI nr 0050.1140.2025 z dnia 8.07.2025 r., znak WID.7230.2.57.2025, wydanej z upoważnienia Burmistrza Miasta Marki.</w:t>
            </w:r>
          </w:p>
        </w:tc>
      </w:tr>
      <w:tr w:rsidR="00EF0826" w:rsidRPr="00887C30" w14:paraId="38F47575" w14:textId="77777777" w:rsidTr="00962B18">
        <w:tc>
          <w:tcPr>
            <w:tcW w:w="0" w:type="auto"/>
            <w:shd w:val="clear" w:color="auto" w:fill="F1F1F1"/>
          </w:tcPr>
          <w:p w14:paraId="3874F01E" w14:textId="77777777"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Określenie usytuowania lokalu mieszkalnego w budynku, jeżeli przedsięwzięcie deweloperskie lub zadanie inwestycyjne dotyczy lokali mieszkalnych</w:t>
            </w:r>
          </w:p>
        </w:tc>
        <w:tc>
          <w:tcPr>
            <w:tcW w:w="0" w:type="auto"/>
            <w:gridSpan w:val="2"/>
          </w:tcPr>
          <w:p w14:paraId="0E20A7C3" w14:textId="5D77958A" w:rsidR="004561CA" w:rsidRDefault="004561CA" w:rsidP="00207DF0">
            <w:pPr>
              <w:rPr>
                <w:rFonts w:ascii="Century Gothic" w:hAnsi="Century Gothic"/>
                <w:b/>
                <w:bCs/>
                <w:sz w:val="24"/>
                <w:szCs w:val="24"/>
              </w:rPr>
            </w:pPr>
            <w:r w:rsidRPr="00D928BD">
              <w:rPr>
                <w:rFonts w:ascii="Century Gothic" w:hAnsi="Century Gothic"/>
                <w:sz w:val="20"/>
                <w:szCs w:val="20"/>
              </w:rPr>
              <w:t xml:space="preserve">Lokal mieszkalny </w:t>
            </w:r>
            <w:r w:rsidRPr="004561CA">
              <w:rPr>
                <w:rFonts w:ascii="Century Gothic" w:hAnsi="Century Gothic"/>
                <w:b/>
                <w:bCs/>
                <w:sz w:val="24"/>
                <w:szCs w:val="24"/>
                <w:highlight w:val="yellow"/>
              </w:rPr>
              <w:t xml:space="preserve">nr </w:t>
            </w:r>
            <w:r w:rsidR="0024122F">
              <w:rPr>
                <w:rFonts w:ascii="Century Gothic" w:hAnsi="Century Gothic"/>
                <w:b/>
                <w:bCs/>
                <w:sz w:val="24"/>
                <w:szCs w:val="24"/>
                <w:highlight w:val="yellow"/>
              </w:rPr>
              <w:t>1</w:t>
            </w:r>
            <w:r w:rsidRPr="00D928BD">
              <w:rPr>
                <w:rFonts w:ascii="Century Gothic" w:hAnsi="Century Gothic"/>
                <w:sz w:val="24"/>
                <w:szCs w:val="24"/>
              </w:rPr>
              <w:t xml:space="preserve"> </w:t>
            </w:r>
            <w:r w:rsidRPr="00D928BD">
              <w:rPr>
                <w:rFonts w:ascii="Century Gothic" w:hAnsi="Century Gothic"/>
                <w:sz w:val="20"/>
                <w:szCs w:val="20"/>
              </w:rPr>
              <w:t xml:space="preserve">usytuowany jest na </w:t>
            </w:r>
            <w:r w:rsidRPr="004561CA">
              <w:rPr>
                <w:rFonts w:ascii="Century Gothic" w:hAnsi="Century Gothic"/>
                <w:sz w:val="20"/>
                <w:szCs w:val="20"/>
              </w:rPr>
              <w:t xml:space="preserve">kondygnacji </w:t>
            </w:r>
            <w:r w:rsidR="0024122F">
              <w:rPr>
                <w:rFonts w:ascii="Century Gothic" w:hAnsi="Century Gothic"/>
                <w:sz w:val="20"/>
                <w:szCs w:val="20"/>
              </w:rPr>
              <w:t xml:space="preserve">pierwszej i </w:t>
            </w:r>
            <w:r w:rsidRPr="004561CA">
              <w:rPr>
                <w:rFonts w:ascii="Century Gothic" w:hAnsi="Century Gothic"/>
                <w:sz w:val="20"/>
                <w:szCs w:val="20"/>
              </w:rPr>
              <w:t xml:space="preserve">drugiej, tj. na </w:t>
            </w:r>
            <w:r w:rsidR="0024122F">
              <w:rPr>
                <w:rFonts w:ascii="Century Gothic" w:hAnsi="Century Gothic"/>
                <w:sz w:val="20"/>
                <w:szCs w:val="20"/>
              </w:rPr>
              <w:t xml:space="preserve">parterze i </w:t>
            </w:r>
            <w:r w:rsidRPr="004561CA">
              <w:rPr>
                <w:rFonts w:ascii="Century Gothic" w:hAnsi="Century Gothic"/>
                <w:sz w:val="20"/>
                <w:szCs w:val="20"/>
              </w:rPr>
              <w:t xml:space="preserve">piętrze budynku oznaczonego symbolem roboczym </w:t>
            </w:r>
            <w:r w:rsidRPr="004561CA">
              <w:rPr>
                <w:rFonts w:ascii="Century Gothic" w:hAnsi="Century Gothic"/>
                <w:b/>
                <w:bCs/>
                <w:sz w:val="24"/>
                <w:szCs w:val="24"/>
                <w:highlight w:val="yellow"/>
              </w:rPr>
              <w:t>“BUD.</w:t>
            </w:r>
            <w:r w:rsidR="0024122F">
              <w:rPr>
                <w:rFonts w:ascii="Century Gothic" w:hAnsi="Century Gothic"/>
                <w:b/>
                <w:bCs/>
                <w:sz w:val="24"/>
                <w:szCs w:val="24"/>
                <w:highlight w:val="yellow"/>
              </w:rPr>
              <w:t>1/2/</w:t>
            </w:r>
            <w:r w:rsidRPr="004561CA">
              <w:rPr>
                <w:rFonts w:ascii="Century Gothic" w:hAnsi="Century Gothic"/>
                <w:b/>
                <w:bCs/>
                <w:sz w:val="24"/>
                <w:szCs w:val="24"/>
                <w:highlight w:val="yellow"/>
              </w:rPr>
              <w:t>3</w:t>
            </w:r>
            <w:r w:rsidR="0024122F">
              <w:rPr>
                <w:rFonts w:ascii="Century Gothic" w:hAnsi="Century Gothic"/>
                <w:b/>
                <w:bCs/>
                <w:sz w:val="24"/>
                <w:szCs w:val="24"/>
              </w:rPr>
              <w:t>…..</w:t>
            </w:r>
          </w:p>
          <w:p w14:paraId="4B069F52" w14:textId="77777777" w:rsidR="0024122F" w:rsidRDefault="0024122F" w:rsidP="00207DF0">
            <w:pPr>
              <w:rPr>
                <w:rFonts w:ascii="Century Gothic" w:hAnsi="Century Gothic"/>
                <w:b/>
                <w:bCs/>
                <w:sz w:val="20"/>
                <w:szCs w:val="20"/>
              </w:rPr>
            </w:pPr>
          </w:p>
          <w:p w14:paraId="47590F9E" w14:textId="515FE78B" w:rsidR="0024122F" w:rsidRDefault="0024122F" w:rsidP="0024122F">
            <w:pPr>
              <w:rPr>
                <w:rFonts w:ascii="Century Gothic" w:hAnsi="Century Gothic"/>
                <w:b/>
                <w:bCs/>
                <w:sz w:val="24"/>
                <w:szCs w:val="24"/>
              </w:rPr>
            </w:pPr>
            <w:r w:rsidRPr="00D928BD">
              <w:rPr>
                <w:rFonts w:ascii="Century Gothic" w:hAnsi="Century Gothic"/>
                <w:sz w:val="20"/>
                <w:szCs w:val="20"/>
              </w:rPr>
              <w:t xml:space="preserve">Lokal mieszkalny </w:t>
            </w:r>
            <w:r w:rsidRPr="004561CA">
              <w:rPr>
                <w:rFonts w:ascii="Century Gothic" w:hAnsi="Century Gothic"/>
                <w:b/>
                <w:bCs/>
                <w:sz w:val="24"/>
                <w:szCs w:val="24"/>
                <w:highlight w:val="yellow"/>
              </w:rPr>
              <w:t xml:space="preserve">nr </w:t>
            </w:r>
            <w:r>
              <w:rPr>
                <w:rFonts w:ascii="Century Gothic" w:hAnsi="Century Gothic"/>
                <w:b/>
                <w:bCs/>
                <w:sz w:val="24"/>
                <w:szCs w:val="24"/>
                <w:highlight w:val="yellow"/>
              </w:rPr>
              <w:t>2</w:t>
            </w:r>
            <w:r w:rsidRPr="00D928BD">
              <w:rPr>
                <w:rFonts w:ascii="Century Gothic" w:hAnsi="Century Gothic"/>
                <w:sz w:val="24"/>
                <w:szCs w:val="24"/>
              </w:rPr>
              <w:t xml:space="preserve"> </w:t>
            </w:r>
            <w:r w:rsidRPr="00D928BD">
              <w:rPr>
                <w:rFonts w:ascii="Century Gothic" w:hAnsi="Century Gothic"/>
                <w:sz w:val="20"/>
                <w:szCs w:val="20"/>
              </w:rPr>
              <w:t xml:space="preserve">usytuowany jest na </w:t>
            </w:r>
            <w:r w:rsidRPr="004561CA">
              <w:rPr>
                <w:rFonts w:ascii="Century Gothic" w:hAnsi="Century Gothic"/>
                <w:sz w:val="20"/>
                <w:szCs w:val="20"/>
              </w:rPr>
              <w:t xml:space="preserve">kondygnacji </w:t>
            </w:r>
            <w:r>
              <w:rPr>
                <w:rFonts w:ascii="Century Gothic" w:hAnsi="Century Gothic"/>
                <w:sz w:val="20"/>
                <w:szCs w:val="20"/>
              </w:rPr>
              <w:t>trzeciej</w:t>
            </w:r>
            <w:r w:rsidRPr="004561CA">
              <w:rPr>
                <w:rFonts w:ascii="Century Gothic" w:hAnsi="Century Gothic"/>
                <w:sz w:val="20"/>
                <w:szCs w:val="20"/>
              </w:rPr>
              <w:t xml:space="preserve">, tj. na </w:t>
            </w:r>
            <w:r>
              <w:rPr>
                <w:rFonts w:ascii="Century Gothic" w:hAnsi="Century Gothic"/>
                <w:sz w:val="20"/>
                <w:szCs w:val="20"/>
              </w:rPr>
              <w:t xml:space="preserve">II parterze </w:t>
            </w:r>
            <w:r w:rsidRPr="004561CA">
              <w:rPr>
                <w:rFonts w:ascii="Century Gothic" w:hAnsi="Century Gothic"/>
                <w:sz w:val="20"/>
                <w:szCs w:val="20"/>
              </w:rPr>
              <w:t xml:space="preserve">budynku oznaczonego symbolem roboczym </w:t>
            </w:r>
            <w:r w:rsidRPr="004561CA">
              <w:rPr>
                <w:rFonts w:ascii="Century Gothic" w:hAnsi="Century Gothic"/>
                <w:b/>
                <w:bCs/>
                <w:sz w:val="24"/>
                <w:szCs w:val="24"/>
                <w:highlight w:val="yellow"/>
              </w:rPr>
              <w:t>“BUD.</w:t>
            </w:r>
            <w:r>
              <w:rPr>
                <w:rFonts w:ascii="Century Gothic" w:hAnsi="Century Gothic"/>
                <w:b/>
                <w:bCs/>
                <w:sz w:val="24"/>
                <w:szCs w:val="24"/>
                <w:highlight w:val="yellow"/>
              </w:rPr>
              <w:t>1/2/</w:t>
            </w:r>
            <w:r w:rsidRPr="004561CA">
              <w:rPr>
                <w:rFonts w:ascii="Century Gothic" w:hAnsi="Century Gothic"/>
                <w:b/>
                <w:bCs/>
                <w:sz w:val="24"/>
                <w:szCs w:val="24"/>
                <w:highlight w:val="yellow"/>
              </w:rPr>
              <w:t>3</w:t>
            </w:r>
            <w:r>
              <w:rPr>
                <w:rFonts w:ascii="Century Gothic" w:hAnsi="Century Gothic"/>
                <w:b/>
                <w:bCs/>
                <w:sz w:val="24"/>
                <w:szCs w:val="24"/>
              </w:rPr>
              <w:t>…..</w:t>
            </w:r>
          </w:p>
          <w:p w14:paraId="7D7AD968" w14:textId="1026F07A" w:rsidR="004561CA" w:rsidRDefault="0024122F" w:rsidP="00207DF0">
            <w:pPr>
              <w:rPr>
                <w:rFonts w:ascii="Century Gothic" w:hAnsi="Century Gothic"/>
                <w:sz w:val="20"/>
                <w:szCs w:val="20"/>
              </w:rPr>
            </w:pPr>
            <w:r w:rsidRPr="0024122F">
              <w:rPr>
                <w:rFonts w:ascii="Century Gothic" w:hAnsi="Century Gothic"/>
                <w:sz w:val="20"/>
                <w:szCs w:val="20"/>
              </w:rPr>
              <w:t xml:space="preserve">wraz </w:t>
            </w:r>
            <w:r>
              <w:rPr>
                <w:rFonts w:ascii="Century Gothic" w:hAnsi="Century Gothic"/>
                <w:sz w:val="20"/>
                <w:szCs w:val="20"/>
              </w:rPr>
              <w:t>z klatką schodową z poziomu parteru I pierwszego piętra.</w:t>
            </w:r>
          </w:p>
          <w:p w14:paraId="0C544414" w14:textId="77777777" w:rsidR="0024122F" w:rsidRDefault="0024122F" w:rsidP="00207DF0">
            <w:pPr>
              <w:rPr>
                <w:rFonts w:ascii="Century Gothic" w:hAnsi="Century Gothic"/>
                <w:sz w:val="20"/>
                <w:szCs w:val="20"/>
              </w:rPr>
            </w:pPr>
          </w:p>
          <w:p w14:paraId="2F217DBE" w14:textId="15D091EC" w:rsidR="00207DF0" w:rsidRPr="00D928BD" w:rsidRDefault="00207DF0" w:rsidP="00207DF0">
            <w:pPr>
              <w:rPr>
                <w:rFonts w:ascii="Century Gothic" w:hAnsi="Century Gothic"/>
                <w:sz w:val="20"/>
                <w:szCs w:val="20"/>
              </w:rPr>
            </w:pPr>
            <w:r w:rsidRPr="00D928BD">
              <w:rPr>
                <w:rFonts w:ascii="Century Gothic" w:hAnsi="Century Gothic"/>
                <w:sz w:val="20"/>
                <w:szCs w:val="20"/>
              </w:rPr>
              <w:t>Położenie lokalu zostało określone w rzucie kondygnacji stanowiącym:</w:t>
            </w:r>
          </w:p>
          <w:p w14:paraId="32E1AADB" w14:textId="77777777" w:rsidR="00207DF0" w:rsidRPr="00D928BD" w:rsidRDefault="00207DF0" w:rsidP="00207DF0">
            <w:pPr>
              <w:rPr>
                <w:rFonts w:ascii="Century Gothic" w:hAnsi="Century Gothic"/>
                <w:sz w:val="20"/>
                <w:szCs w:val="20"/>
              </w:rPr>
            </w:pPr>
            <w:r w:rsidRPr="00D928BD">
              <w:rPr>
                <w:rFonts w:ascii="Century Gothic" w:hAnsi="Century Gothic"/>
                <w:b/>
                <w:bCs/>
                <w:sz w:val="20"/>
                <w:szCs w:val="20"/>
              </w:rPr>
              <w:t>Załącznik nr 1 -</w:t>
            </w:r>
            <w:r w:rsidRPr="00D928BD">
              <w:rPr>
                <w:rFonts w:ascii="Century Gothic" w:hAnsi="Century Gothic"/>
                <w:sz w:val="20"/>
                <w:szCs w:val="20"/>
              </w:rPr>
              <w:t xml:space="preserve"> Rzut kondygnacji z zaznaczeniem lokalu mieszkalnego.</w:t>
            </w:r>
          </w:p>
          <w:p w14:paraId="16645C51" w14:textId="77777777" w:rsidR="00207DF0" w:rsidRPr="00D928BD" w:rsidRDefault="00207DF0" w:rsidP="00207DF0">
            <w:pPr>
              <w:rPr>
                <w:rFonts w:ascii="Century Gothic" w:hAnsi="Century Gothic"/>
                <w:sz w:val="20"/>
                <w:szCs w:val="20"/>
              </w:rPr>
            </w:pPr>
          </w:p>
          <w:p w14:paraId="23365137" w14:textId="77777777" w:rsidR="00207DF0" w:rsidRPr="00D928BD" w:rsidRDefault="00207DF0" w:rsidP="00207DF0">
            <w:pPr>
              <w:rPr>
                <w:rFonts w:ascii="Century Gothic" w:hAnsi="Century Gothic"/>
                <w:sz w:val="20"/>
                <w:szCs w:val="20"/>
              </w:rPr>
            </w:pPr>
            <w:r w:rsidRPr="00D928BD">
              <w:rPr>
                <w:rFonts w:ascii="Century Gothic" w:hAnsi="Century Gothic"/>
                <w:sz w:val="20"/>
                <w:szCs w:val="20"/>
              </w:rPr>
              <w:t>Określony również został sposób korzystania z nieruchomości wspólnej na załączonym planie zagospodarowania terenu wraz z podziałem ogródków przydomowych stanowiącym:</w:t>
            </w:r>
          </w:p>
          <w:p w14:paraId="792C70E8" w14:textId="75D670E3" w:rsidR="00962B18" w:rsidRPr="00D928BD" w:rsidRDefault="00207DF0" w:rsidP="00207DF0">
            <w:pPr>
              <w:rPr>
                <w:rFonts w:ascii="Century Gothic" w:hAnsi="Century Gothic"/>
                <w:sz w:val="20"/>
                <w:szCs w:val="20"/>
              </w:rPr>
            </w:pPr>
            <w:r w:rsidRPr="00D928BD">
              <w:rPr>
                <w:rFonts w:ascii="Century Gothic" w:hAnsi="Century Gothic"/>
                <w:b/>
                <w:bCs/>
                <w:sz w:val="20"/>
                <w:szCs w:val="20"/>
              </w:rPr>
              <w:t>Załącznik nr 5 -</w:t>
            </w:r>
            <w:r w:rsidRPr="00D928BD">
              <w:rPr>
                <w:rFonts w:ascii="Century Gothic" w:hAnsi="Century Gothic"/>
                <w:sz w:val="20"/>
                <w:szCs w:val="20"/>
              </w:rPr>
              <w:t xml:space="preserve"> Plan zagospodarowania terenu wraz z podziałem ogródków przydomowych.</w:t>
            </w:r>
          </w:p>
        </w:tc>
      </w:tr>
    </w:tbl>
    <w:p w14:paraId="75DAEECF" w14:textId="77777777" w:rsidR="001D3CA7" w:rsidRPr="00887C30" w:rsidRDefault="001D3CA7" w:rsidP="00962B18">
      <w:pPr>
        <w:rPr>
          <w:rFonts w:ascii="Century Gothic" w:hAnsi="Century Gothic"/>
          <w:b/>
          <w:strike/>
          <w:sz w:val="20"/>
        </w:rPr>
      </w:pPr>
    </w:p>
    <w:tbl>
      <w:tblPr>
        <w:tblStyle w:val="TableNormal"/>
        <w:tblW w:w="102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9"/>
        <w:gridCol w:w="6956"/>
      </w:tblGrid>
      <w:tr w:rsidR="001D3CA7" w:rsidRPr="00887C30" w14:paraId="72B32187" w14:textId="77777777" w:rsidTr="00207DF0">
        <w:tc>
          <w:tcPr>
            <w:tcW w:w="3289" w:type="dxa"/>
            <w:shd w:val="clear" w:color="auto" w:fill="F1F1F1"/>
          </w:tcPr>
          <w:p w14:paraId="6B0874A8" w14:textId="4BE0A1C3"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 xml:space="preserve">Określenie powierzchni użytkowej </w:t>
            </w:r>
            <w:r w:rsidR="003157F8" w:rsidRPr="00D928BD">
              <w:rPr>
                <w:rFonts w:ascii="Century Gothic" w:hAnsi="Century Gothic"/>
                <w:sz w:val="20"/>
                <w:szCs w:val="20"/>
              </w:rPr>
              <w:t>i</w:t>
            </w:r>
            <w:r w:rsidRPr="00D928BD">
              <w:rPr>
                <w:rFonts w:ascii="Century Gothic" w:hAnsi="Century Gothic"/>
                <w:sz w:val="20"/>
                <w:szCs w:val="20"/>
              </w:rPr>
              <w:t xml:space="preserve"> układu pomieszczeń oraz zakresu </w:t>
            </w:r>
            <w:r w:rsidR="003157F8" w:rsidRPr="00D928BD">
              <w:rPr>
                <w:rFonts w:ascii="Century Gothic" w:hAnsi="Century Gothic"/>
                <w:sz w:val="20"/>
                <w:szCs w:val="20"/>
              </w:rPr>
              <w:t>i</w:t>
            </w:r>
            <w:r w:rsidRPr="00D928BD">
              <w:rPr>
                <w:rFonts w:ascii="Century Gothic" w:hAnsi="Century Gothic"/>
                <w:sz w:val="20"/>
                <w:szCs w:val="20"/>
              </w:rPr>
              <w:t xml:space="preserve"> standardu prac</w:t>
            </w:r>
            <w:r w:rsidRPr="00D928BD">
              <w:rPr>
                <w:rFonts w:ascii="Century Gothic" w:hAnsi="Century Gothic"/>
                <w:spacing w:val="-14"/>
                <w:sz w:val="20"/>
                <w:szCs w:val="20"/>
              </w:rPr>
              <w:t xml:space="preserve"> </w:t>
            </w:r>
            <w:r w:rsidRPr="00D928BD">
              <w:rPr>
                <w:rFonts w:ascii="Century Gothic" w:hAnsi="Century Gothic"/>
                <w:sz w:val="20"/>
                <w:szCs w:val="20"/>
              </w:rPr>
              <w:t>wykończeniowych, do których wykonania zobowiązuje się</w:t>
            </w:r>
            <w:r w:rsidRPr="00D928BD">
              <w:rPr>
                <w:rFonts w:ascii="Century Gothic" w:hAnsi="Century Gothic"/>
                <w:spacing w:val="-6"/>
                <w:sz w:val="20"/>
                <w:szCs w:val="20"/>
              </w:rPr>
              <w:t xml:space="preserve"> </w:t>
            </w:r>
            <w:r w:rsidRPr="00D928BD">
              <w:rPr>
                <w:rFonts w:ascii="Century Gothic" w:hAnsi="Century Gothic"/>
                <w:sz w:val="20"/>
                <w:szCs w:val="20"/>
              </w:rPr>
              <w:t>deweloper</w:t>
            </w:r>
            <w:r w:rsidR="00962B18" w:rsidRPr="00D928BD">
              <w:rPr>
                <w:rFonts w:ascii="Century Gothic" w:hAnsi="Century Gothic"/>
                <w:sz w:val="20"/>
                <w:szCs w:val="20"/>
              </w:rPr>
              <w:t xml:space="preserve"> </w:t>
            </w:r>
          </w:p>
        </w:tc>
        <w:tc>
          <w:tcPr>
            <w:tcW w:w="6956" w:type="dxa"/>
          </w:tcPr>
          <w:p w14:paraId="7B6AD387" w14:textId="12CAAE45" w:rsidR="00207DF0" w:rsidRPr="00D928BD" w:rsidRDefault="00207DF0" w:rsidP="00207DF0">
            <w:pPr>
              <w:jc w:val="both"/>
              <w:rPr>
                <w:rFonts w:ascii="Century Gothic" w:hAnsi="Century Gothic"/>
                <w:sz w:val="20"/>
                <w:szCs w:val="20"/>
              </w:rPr>
            </w:pPr>
            <w:r w:rsidRPr="00D928BD">
              <w:rPr>
                <w:rFonts w:ascii="Century Gothic" w:hAnsi="Century Gothic"/>
                <w:b/>
                <w:bCs/>
                <w:sz w:val="20"/>
                <w:szCs w:val="20"/>
              </w:rPr>
              <w:t xml:space="preserve">Układ pomieszczeń określa </w:t>
            </w:r>
            <w:r w:rsidR="00D928BD">
              <w:rPr>
                <w:rFonts w:ascii="Century Gothic" w:hAnsi="Century Gothic"/>
                <w:b/>
                <w:bCs/>
                <w:sz w:val="20"/>
                <w:szCs w:val="20"/>
              </w:rPr>
              <w:t xml:space="preserve">- </w:t>
            </w:r>
            <w:r w:rsidRPr="00D928BD">
              <w:rPr>
                <w:rFonts w:ascii="Century Gothic" w:hAnsi="Century Gothic"/>
                <w:b/>
                <w:bCs/>
                <w:sz w:val="20"/>
                <w:szCs w:val="20"/>
              </w:rPr>
              <w:t>Załacznik nr 2</w:t>
            </w:r>
            <w:r w:rsidRPr="00D928BD">
              <w:rPr>
                <w:rFonts w:ascii="Century Gothic" w:hAnsi="Century Gothic"/>
                <w:sz w:val="20"/>
                <w:szCs w:val="20"/>
              </w:rPr>
              <w:t xml:space="preserve"> - Karta katalogowa lokalu mieszkalnego.</w:t>
            </w:r>
          </w:p>
          <w:p w14:paraId="27B11DB7" w14:textId="77777777" w:rsidR="0024122F" w:rsidRPr="0024122F" w:rsidRDefault="0024122F" w:rsidP="0024122F">
            <w:pPr>
              <w:rPr>
                <w:rFonts w:ascii="Century Gothic" w:hAnsi="Century Gothic"/>
                <w:b/>
                <w:bCs/>
                <w:sz w:val="20"/>
                <w:szCs w:val="20"/>
              </w:rPr>
            </w:pPr>
            <w:r w:rsidRPr="0024122F">
              <w:rPr>
                <w:rFonts w:ascii="Century Gothic" w:hAnsi="Century Gothic"/>
                <w:b/>
                <w:bCs/>
                <w:sz w:val="20"/>
                <w:szCs w:val="20"/>
              </w:rPr>
              <w:t xml:space="preserve">OPIS POMIESZCZEŃ DLA LOKALU </w:t>
            </w:r>
            <w:r w:rsidRPr="0024122F">
              <w:rPr>
                <w:rFonts w:ascii="Century Gothic" w:hAnsi="Century Gothic"/>
                <w:b/>
                <w:bCs/>
                <w:sz w:val="20"/>
                <w:szCs w:val="20"/>
                <w:highlight w:val="yellow"/>
              </w:rPr>
              <w:t>NR 1</w:t>
            </w:r>
          </w:p>
          <w:p w14:paraId="50CDBE9C" w14:textId="77777777" w:rsidR="0024122F" w:rsidRPr="0024122F" w:rsidRDefault="0024122F" w:rsidP="0024122F">
            <w:pPr>
              <w:rPr>
                <w:rFonts w:ascii="Century Gothic" w:hAnsi="Century Gothic"/>
                <w:b/>
                <w:bCs/>
                <w:sz w:val="20"/>
                <w:szCs w:val="20"/>
              </w:rPr>
            </w:pPr>
            <w:r w:rsidRPr="0024122F">
              <w:rPr>
                <w:rFonts w:ascii="Century Gothic" w:hAnsi="Century Gothic"/>
                <w:b/>
                <w:bCs/>
                <w:sz w:val="20"/>
                <w:szCs w:val="20"/>
              </w:rPr>
              <w:t>PARTER</w:t>
            </w:r>
          </w:p>
          <w:p w14:paraId="00164B4E"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Przedsionek – 3,25 m2</w:t>
            </w:r>
          </w:p>
          <w:p w14:paraId="7253A0A3"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Łazienka – 5,45 m2</w:t>
            </w:r>
          </w:p>
          <w:p w14:paraId="0D467AFD"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Salon i Aneks Kuchenny – 38,31 m2</w:t>
            </w:r>
          </w:p>
          <w:p w14:paraId="63E90111"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Schody wewnętrzne * – 4,44 m2 (powierzchnia nie jest wliczana do powierzchni użytkowej)</w:t>
            </w:r>
          </w:p>
          <w:p w14:paraId="7CDADC1D" w14:textId="77777777" w:rsidR="0024122F" w:rsidRPr="0024122F" w:rsidRDefault="0024122F" w:rsidP="0024122F">
            <w:pPr>
              <w:rPr>
                <w:rFonts w:ascii="Century Gothic" w:hAnsi="Century Gothic"/>
                <w:b/>
                <w:bCs/>
                <w:sz w:val="20"/>
                <w:szCs w:val="20"/>
              </w:rPr>
            </w:pPr>
            <w:r w:rsidRPr="0024122F">
              <w:rPr>
                <w:rFonts w:ascii="Century Gothic" w:hAnsi="Century Gothic"/>
                <w:b/>
                <w:bCs/>
                <w:sz w:val="20"/>
                <w:szCs w:val="20"/>
              </w:rPr>
              <w:t>PIĘTRO I</w:t>
            </w:r>
          </w:p>
          <w:p w14:paraId="733B36CC"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Hol – 4,69 m2</w:t>
            </w:r>
          </w:p>
          <w:p w14:paraId="41B23076"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Pokój 1 – 11,75 m2</w:t>
            </w:r>
          </w:p>
          <w:p w14:paraId="6BF9FE8C"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Pokój 2 – 13,03 m2</w:t>
            </w:r>
          </w:p>
          <w:p w14:paraId="70A73F56"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Łazienka – 4,47 m2</w:t>
            </w:r>
          </w:p>
          <w:p w14:paraId="5B35B775"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lastRenderedPageBreak/>
              <w:t>-</w:t>
            </w:r>
            <w:r w:rsidRPr="0024122F">
              <w:rPr>
                <w:rFonts w:ascii="Century Gothic" w:hAnsi="Century Gothic"/>
                <w:sz w:val="20"/>
                <w:szCs w:val="20"/>
              </w:rPr>
              <w:tab/>
              <w:t>Gabinet – 12,09 m2</w:t>
            </w:r>
          </w:p>
          <w:p w14:paraId="36CBEF07"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Balkon*  – 2,45 m2 (powierzchnia nie jest wliczana do powierzchni użytkowej)</w:t>
            </w:r>
          </w:p>
          <w:p w14:paraId="489DAC1F" w14:textId="77777777" w:rsidR="0024122F" w:rsidRPr="0024122F" w:rsidRDefault="0024122F" w:rsidP="0024122F">
            <w:pPr>
              <w:rPr>
                <w:rFonts w:ascii="Century Gothic" w:hAnsi="Century Gothic"/>
                <w:b/>
                <w:bCs/>
                <w:sz w:val="20"/>
                <w:szCs w:val="20"/>
              </w:rPr>
            </w:pPr>
            <w:r w:rsidRPr="0024122F">
              <w:rPr>
                <w:rFonts w:ascii="Century Gothic" w:hAnsi="Century Gothic"/>
                <w:sz w:val="20"/>
                <w:szCs w:val="20"/>
              </w:rPr>
              <w:t>ŁĄCZNA PROJEKTOWANA POWIERZCHNIA UŻYTKOWA LOKALU WYNOSI</w:t>
            </w:r>
            <w:r w:rsidRPr="0024122F">
              <w:rPr>
                <w:rFonts w:ascii="Century Gothic" w:hAnsi="Century Gothic"/>
                <w:b/>
                <w:bCs/>
                <w:sz w:val="20"/>
                <w:szCs w:val="20"/>
              </w:rPr>
              <w:t xml:space="preserve"> </w:t>
            </w:r>
            <w:r w:rsidRPr="0024122F">
              <w:rPr>
                <w:rFonts w:ascii="Century Gothic" w:hAnsi="Century Gothic"/>
                <w:b/>
                <w:bCs/>
                <w:sz w:val="20"/>
                <w:szCs w:val="20"/>
                <w:highlight w:val="yellow"/>
              </w:rPr>
              <w:t>93,04 m2</w:t>
            </w:r>
          </w:p>
          <w:p w14:paraId="63E0ED2A" w14:textId="77777777" w:rsidR="0024122F" w:rsidRPr="0024122F" w:rsidRDefault="0024122F" w:rsidP="0024122F">
            <w:pPr>
              <w:rPr>
                <w:rFonts w:ascii="Century Gothic" w:hAnsi="Century Gothic"/>
                <w:b/>
                <w:bCs/>
                <w:sz w:val="20"/>
                <w:szCs w:val="20"/>
              </w:rPr>
            </w:pPr>
          </w:p>
          <w:p w14:paraId="46F73E2C" w14:textId="77777777" w:rsidR="0024122F" w:rsidRPr="0024122F" w:rsidRDefault="0024122F" w:rsidP="0024122F">
            <w:pPr>
              <w:rPr>
                <w:rFonts w:ascii="Century Gothic" w:hAnsi="Century Gothic"/>
                <w:b/>
                <w:bCs/>
                <w:sz w:val="20"/>
                <w:szCs w:val="20"/>
              </w:rPr>
            </w:pPr>
            <w:r w:rsidRPr="0024122F">
              <w:rPr>
                <w:rFonts w:ascii="Century Gothic" w:hAnsi="Century Gothic"/>
                <w:b/>
                <w:bCs/>
                <w:sz w:val="20"/>
                <w:szCs w:val="20"/>
              </w:rPr>
              <w:t>OPIS POMIESZCZEŃ DLA LOKALU NR 2</w:t>
            </w:r>
          </w:p>
          <w:p w14:paraId="1618F6A1" w14:textId="77777777" w:rsidR="0024122F" w:rsidRPr="0024122F" w:rsidRDefault="0024122F" w:rsidP="0024122F">
            <w:pPr>
              <w:rPr>
                <w:rFonts w:ascii="Century Gothic" w:hAnsi="Century Gothic"/>
                <w:b/>
                <w:bCs/>
                <w:sz w:val="20"/>
                <w:szCs w:val="20"/>
              </w:rPr>
            </w:pPr>
            <w:r w:rsidRPr="0024122F">
              <w:rPr>
                <w:rFonts w:ascii="Century Gothic" w:hAnsi="Century Gothic"/>
                <w:b/>
                <w:bCs/>
                <w:sz w:val="20"/>
                <w:szCs w:val="20"/>
              </w:rPr>
              <w:t>PARTER</w:t>
            </w:r>
          </w:p>
          <w:p w14:paraId="56BA2D64"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Przedsionek – 1,95 m2</w:t>
            </w:r>
          </w:p>
          <w:p w14:paraId="3F6C4A4B"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Schody wewnętrzne * – 4,39 m2 (powierzchnia nie jest wliczana do powierzchni użytkowej)</w:t>
            </w:r>
          </w:p>
          <w:p w14:paraId="386AE77A" w14:textId="77777777" w:rsidR="0024122F" w:rsidRPr="0024122F" w:rsidRDefault="0024122F" w:rsidP="0024122F">
            <w:pPr>
              <w:rPr>
                <w:rFonts w:ascii="Century Gothic" w:hAnsi="Century Gothic"/>
                <w:b/>
                <w:bCs/>
                <w:sz w:val="20"/>
                <w:szCs w:val="20"/>
              </w:rPr>
            </w:pPr>
            <w:r w:rsidRPr="0024122F">
              <w:rPr>
                <w:rFonts w:ascii="Century Gothic" w:hAnsi="Century Gothic"/>
                <w:b/>
                <w:bCs/>
                <w:sz w:val="20"/>
                <w:szCs w:val="20"/>
              </w:rPr>
              <w:t>PIĘTRO I</w:t>
            </w:r>
          </w:p>
          <w:p w14:paraId="783F110D"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Hol – 3,13 m2</w:t>
            </w:r>
          </w:p>
          <w:p w14:paraId="267E28D8"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Schody wewnętrzne * – 4,08 m2 (powierzchnia nie jest wliczana do powierzchni użytkowej)</w:t>
            </w:r>
          </w:p>
          <w:p w14:paraId="50F1A987" w14:textId="77777777" w:rsidR="0024122F" w:rsidRPr="0024122F" w:rsidRDefault="0024122F" w:rsidP="0024122F">
            <w:pPr>
              <w:rPr>
                <w:rFonts w:ascii="Century Gothic" w:hAnsi="Century Gothic"/>
                <w:b/>
                <w:bCs/>
                <w:sz w:val="20"/>
                <w:szCs w:val="20"/>
              </w:rPr>
            </w:pPr>
            <w:r w:rsidRPr="0024122F">
              <w:rPr>
                <w:rFonts w:ascii="Century Gothic" w:hAnsi="Century Gothic"/>
                <w:b/>
                <w:bCs/>
                <w:sz w:val="20"/>
                <w:szCs w:val="20"/>
              </w:rPr>
              <w:t>PIĘTRO II</w:t>
            </w:r>
          </w:p>
          <w:p w14:paraId="62018FAF"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Hol – 2,18 m2</w:t>
            </w:r>
          </w:p>
          <w:p w14:paraId="70F21F23"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Garderoba – 9,03 m2</w:t>
            </w:r>
          </w:p>
          <w:p w14:paraId="13A17781"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Łazienka – 6,22 m2</w:t>
            </w:r>
          </w:p>
          <w:p w14:paraId="34725805"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Pokój  – 10,61 m2</w:t>
            </w:r>
          </w:p>
          <w:p w14:paraId="21A78E96"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Salon i Aneks Kuchenny – 24,18 m2</w:t>
            </w:r>
          </w:p>
          <w:p w14:paraId="3415D102" w14:textId="77777777" w:rsidR="0024122F" w:rsidRPr="0024122F" w:rsidRDefault="0024122F" w:rsidP="0024122F">
            <w:pPr>
              <w:rPr>
                <w:rFonts w:ascii="Century Gothic" w:hAnsi="Century Gothic"/>
                <w:sz w:val="20"/>
                <w:szCs w:val="20"/>
              </w:rPr>
            </w:pPr>
            <w:r w:rsidRPr="0024122F">
              <w:rPr>
                <w:rFonts w:ascii="Century Gothic" w:hAnsi="Century Gothic"/>
                <w:sz w:val="20"/>
                <w:szCs w:val="20"/>
              </w:rPr>
              <w:t>-</w:t>
            </w:r>
            <w:r w:rsidRPr="0024122F">
              <w:rPr>
                <w:rFonts w:ascii="Century Gothic" w:hAnsi="Century Gothic"/>
                <w:sz w:val="20"/>
                <w:szCs w:val="20"/>
              </w:rPr>
              <w:tab/>
              <w:t>Balkon*  – 12,81 m2 (powierzchnia nie jest wliczana do powierzchni użytkowej)</w:t>
            </w:r>
          </w:p>
          <w:p w14:paraId="6B71B253" w14:textId="43FFFC43" w:rsidR="00DC27E8" w:rsidRDefault="0024122F" w:rsidP="0024122F">
            <w:pPr>
              <w:rPr>
                <w:rFonts w:ascii="Century Gothic" w:hAnsi="Century Gothic"/>
                <w:b/>
                <w:bCs/>
                <w:sz w:val="20"/>
                <w:szCs w:val="20"/>
              </w:rPr>
            </w:pPr>
            <w:r w:rsidRPr="0024122F">
              <w:rPr>
                <w:rFonts w:ascii="Century Gothic" w:hAnsi="Century Gothic"/>
                <w:sz w:val="20"/>
                <w:szCs w:val="20"/>
              </w:rPr>
              <w:t xml:space="preserve">ŁĄCZNA PROJEKTOWANA POWIERZCHNIA UŻYTKOWA LOKALU WYNOSI </w:t>
            </w:r>
            <w:r w:rsidRPr="0024122F">
              <w:rPr>
                <w:rFonts w:ascii="Century Gothic" w:hAnsi="Century Gothic"/>
                <w:b/>
                <w:bCs/>
                <w:sz w:val="20"/>
                <w:szCs w:val="20"/>
                <w:highlight w:val="yellow"/>
              </w:rPr>
              <w:t>57,30 m2</w:t>
            </w:r>
          </w:p>
          <w:p w14:paraId="3EFA52BA" w14:textId="77777777" w:rsidR="0024122F" w:rsidRPr="0024122F" w:rsidRDefault="0024122F" w:rsidP="0024122F">
            <w:pPr>
              <w:rPr>
                <w:rFonts w:ascii="Century Gothic" w:hAnsi="Century Gothic"/>
                <w:sz w:val="20"/>
                <w:szCs w:val="20"/>
              </w:rPr>
            </w:pPr>
          </w:p>
          <w:p w14:paraId="25585CFF" w14:textId="77777777" w:rsidR="00207DF0" w:rsidRPr="00D928BD" w:rsidRDefault="00207DF0" w:rsidP="00207DF0">
            <w:pPr>
              <w:jc w:val="both"/>
              <w:rPr>
                <w:rFonts w:ascii="Century Gothic" w:hAnsi="Century Gothic"/>
                <w:sz w:val="20"/>
                <w:szCs w:val="20"/>
              </w:rPr>
            </w:pPr>
            <w:r w:rsidRPr="00D928BD">
              <w:rPr>
                <w:rFonts w:ascii="Century Gothic" w:hAnsi="Century Gothic"/>
                <w:sz w:val="20"/>
                <w:szCs w:val="20"/>
              </w:rPr>
              <w:t xml:space="preserve">Określenie położenia lokalu w budynku określa: </w:t>
            </w:r>
          </w:p>
          <w:p w14:paraId="49F46A7E" w14:textId="77777777" w:rsidR="00207DF0" w:rsidRPr="00D928BD" w:rsidRDefault="00207DF0" w:rsidP="00207DF0">
            <w:pPr>
              <w:jc w:val="both"/>
              <w:rPr>
                <w:rFonts w:ascii="Century Gothic" w:hAnsi="Century Gothic"/>
                <w:sz w:val="20"/>
                <w:szCs w:val="20"/>
              </w:rPr>
            </w:pPr>
            <w:r w:rsidRPr="00D928BD">
              <w:rPr>
                <w:rFonts w:ascii="Century Gothic" w:hAnsi="Century Gothic"/>
                <w:b/>
                <w:bCs/>
                <w:sz w:val="20"/>
                <w:szCs w:val="20"/>
              </w:rPr>
              <w:t>Załącznik nr 1</w:t>
            </w:r>
            <w:r w:rsidRPr="00D928BD">
              <w:rPr>
                <w:rFonts w:ascii="Century Gothic" w:hAnsi="Century Gothic"/>
                <w:sz w:val="20"/>
                <w:szCs w:val="20"/>
              </w:rPr>
              <w:t xml:space="preserve"> - Rzut kondygnacji z zaznaczeniem lokalu mieszkalnego.</w:t>
            </w:r>
          </w:p>
          <w:p w14:paraId="40A64508" w14:textId="77777777" w:rsidR="00207DF0" w:rsidRPr="00D928BD" w:rsidRDefault="00207DF0" w:rsidP="00207DF0">
            <w:pPr>
              <w:jc w:val="both"/>
              <w:rPr>
                <w:rFonts w:ascii="Century Gothic" w:hAnsi="Century Gothic"/>
                <w:sz w:val="20"/>
                <w:szCs w:val="20"/>
              </w:rPr>
            </w:pPr>
          </w:p>
          <w:p w14:paraId="4CA5BB55" w14:textId="77777777" w:rsidR="00526CA6" w:rsidRPr="00D928BD" w:rsidRDefault="003157F8" w:rsidP="00962B18">
            <w:pPr>
              <w:jc w:val="both"/>
              <w:rPr>
                <w:rFonts w:ascii="Century Gothic" w:hAnsi="Century Gothic"/>
                <w:sz w:val="20"/>
                <w:szCs w:val="20"/>
              </w:rPr>
            </w:pPr>
            <w:r w:rsidRPr="00D928BD">
              <w:rPr>
                <w:rFonts w:ascii="Century Gothic" w:hAnsi="Century Gothic"/>
                <w:sz w:val="20"/>
                <w:szCs w:val="20"/>
              </w:rPr>
              <w:t xml:space="preserve">Określenie standardu prac wykończeniowych określa </w:t>
            </w:r>
          </w:p>
          <w:p w14:paraId="3E703BCE" w14:textId="24447660" w:rsidR="001D3CA7" w:rsidRPr="00D928BD" w:rsidRDefault="001E7CB9" w:rsidP="0024122F">
            <w:pPr>
              <w:jc w:val="both"/>
              <w:rPr>
                <w:rFonts w:ascii="Century Gothic" w:hAnsi="Century Gothic"/>
                <w:sz w:val="20"/>
                <w:szCs w:val="20"/>
              </w:rPr>
            </w:pPr>
            <w:r w:rsidRPr="00D928BD">
              <w:rPr>
                <w:rFonts w:ascii="Century Gothic" w:hAnsi="Century Gothic"/>
                <w:b/>
                <w:bCs/>
                <w:sz w:val="20"/>
                <w:szCs w:val="20"/>
              </w:rPr>
              <w:t>Załącznik nr</w:t>
            </w:r>
            <w:r w:rsidR="003157F8" w:rsidRPr="00D928BD">
              <w:rPr>
                <w:rFonts w:ascii="Century Gothic" w:hAnsi="Century Gothic"/>
                <w:b/>
                <w:bCs/>
                <w:sz w:val="20"/>
                <w:szCs w:val="20"/>
              </w:rPr>
              <w:t xml:space="preserve"> 4</w:t>
            </w:r>
            <w:r w:rsidR="00526CA6" w:rsidRPr="00D928BD">
              <w:rPr>
                <w:rFonts w:ascii="Century Gothic" w:hAnsi="Century Gothic"/>
                <w:b/>
                <w:bCs/>
                <w:sz w:val="20"/>
                <w:szCs w:val="20"/>
              </w:rPr>
              <w:t xml:space="preserve"> -</w:t>
            </w:r>
            <w:r w:rsidR="003157F8" w:rsidRPr="00D928BD">
              <w:rPr>
                <w:rFonts w:ascii="Century Gothic" w:hAnsi="Century Gothic"/>
                <w:b/>
                <w:bCs/>
                <w:sz w:val="20"/>
                <w:szCs w:val="20"/>
              </w:rPr>
              <w:t xml:space="preserve"> </w:t>
            </w:r>
            <w:r w:rsidR="003157F8" w:rsidRPr="00D928BD">
              <w:rPr>
                <w:rFonts w:ascii="Century Gothic" w:hAnsi="Century Gothic"/>
                <w:sz w:val="20"/>
                <w:szCs w:val="20"/>
              </w:rPr>
              <w:t>Standard wykonania inwestycji oraz zagospodarowania terenu.</w:t>
            </w:r>
          </w:p>
        </w:tc>
      </w:tr>
      <w:tr w:rsidR="001D3CA7" w:rsidRPr="00887C30" w14:paraId="4BD1795A" w14:textId="77777777" w:rsidTr="00207DF0">
        <w:tc>
          <w:tcPr>
            <w:tcW w:w="3289" w:type="dxa"/>
            <w:shd w:val="clear" w:color="auto" w:fill="F1F1F1"/>
          </w:tcPr>
          <w:p w14:paraId="5D1A341F" w14:textId="77777777"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Data wydania zaświadczenia o samodzielności lokalu mieszkalnego</w:t>
            </w:r>
          </w:p>
        </w:tc>
        <w:tc>
          <w:tcPr>
            <w:tcW w:w="6956" w:type="dxa"/>
          </w:tcPr>
          <w:p w14:paraId="78FDAC35" w14:textId="77777777" w:rsidR="0074787B" w:rsidRPr="00D928BD" w:rsidRDefault="0074787B" w:rsidP="0024696A">
            <w:pPr>
              <w:jc w:val="center"/>
              <w:rPr>
                <w:rFonts w:ascii="Century Gothic" w:hAnsi="Century Gothic"/>
                <w:b/>
                <w:bCs/>
                <w:sz w:val="20"/>
                <w:szCs w:val="20"/>
              </w:rPr>
            </w:pPr>
          </w:p>
          <w:p w14:paraId="514E81AC" w14:textId="091F4658" w:rsidR="001D3CA7" w:rsidRPr="00D928BD" w:rsidRDefault="00945622" w:rsidP="0024696A">
            <w:pPr>
              <w:jc w:val="center"/>
              <w:rPr>
                <w:rFonts w:ascii="Century Gothic" w:hAnsi="Century Gothic"/>
                <w:sz w:val="20"/>
                <w:szCs w:val="20"/>
              </w:rPr>
            </w:pPr>
            <w:r w:rsidRPr="00D928BD">
              <w:rPr>
                <w:rFonts w:ascii="Century Gothic" w:hAnsi="Century Gothic"/>
                <w:b/>
                <w:bCs/>
                <w:sz w:val="20"/>
                <w:szCs w:val="20"/>
              </w:rPr>
              <w:t>Do dnia 3</w:t>
            </w:r>
            <w:r w:rsidR="001967E6" w:rsidRPr="00D928BD">
              <w:rPr>
                <w:rFonts w:ascii="Century Gothic" w:hAnsi="Century Gothic"/>
                <w:b/>
                <w:bCs/>
                <w:sz w:val="20"/>
                <w:szCs w:val="20"/>
              </w:rPr>
              <w:t>1</w:t>
            </w:r>
            <w:r w:rsidRPr="00D928BD">
              <w:rPr>
                <w:rFonts w:ascii="Century Gothic" w:hAnsi="Century Gothic"/>
                <w:b/>
                <w:bCs/>
                <w:sz w:val="20"/>
                <w:szCs w:val="20"/>
              </w:rPr>
              <w:t>.</w:t>
            </w:r>
            <w:r w:rsidR="00670BC9">
              <w:rPr>
                <w:rFonts w:ascii="Century Gothic" w:hAnsi="Century Gothic"/>
                <w:b/>
                <w:bCs/>
                <w:sz w:val="20"/>
                <w:szCs w:val="20"/>
              </w:rPr>
              <w:t>12</w:t>
            </w:r>
            <w:r w:rsidRPr="00D928BD">
              <w:rPr>
                <w:rFonts w:ascii="Century Gothic" w:hAnsi="Century Gothic"/>
                <w:b/>
                <w:bCs/>
                <w:sz w:val="20"/>
                <w:szCs w:val="20"/>
              </w:rPr>
              <w:t>.202</w:t>
            </w:r>
            <w:r w:rsidR="0024122F">
              <w:rPr>
                <w:rFonts w:ascii="Century Gothic" w:hAnsi="Century Gothic"/>
                <w:b/>
                <w:bCs/>
                <w:sz w:val="20"/>
                <w:szCs w:val="20"/>
              </w:rPr>
              <w:t>7</w:t>
            </w:r>
            <w:r w:rsidRPr="00D928BD">
              <w:rPr>
                <w:rFonts w:ascii="Century Gothic" w:hAnsi="Century Gothic"/>
                <w:b/>
                <w:bCs/>
                <w:sz w:val="20"/>
                <w:szCs w:val="20"/>
              </w:rPr>
              <w:t xml:space="preserve"> r.</w:t>
            </w:r>
          </w:p>
        </w:tc>
      </w:tr>
      <w:tr w:rsidR="001D3CA7" w:rsidRPr="00887C30" w14:paraId="7BC9EB79" w14:textId="77777777" w:rsidTr="00207DF0">
        <w:trPr>
          <w:trHeight w:hRule="exact" w:val="758"/>
        </w:trPr>
        <w:tc>
          <w:tcPr>
            <w:tcW w:w="3289" w:type="dxa"/>
            <w:shd w:val="clear" w:color="auto" w:fill="F1F1F1"/>
          </w:tcPr>
          <w:p w14:paraId="3E2951AE" w14:textId="77777777"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Data ustanowienia odrębnej własności lokalu mieszkalnego</w:t>
            </w:r>
          </w:p>
        </w:tc>
        <w:tc>
          <w:tcPr>
            <w:tcW w:w="6956" w:type="dxa"/>
          </w:tcPr>
          <w:p w14:paraId="7472D3B2" w14:textId="77777777" w:rsidR="0074787B" w:rsidRPr="00D928BD" w:rsidRDefault="0074787B" w:rsidP="0024696A">
            <w:pPr>
              <w:jc w:val="center"/>
              <w:rPr>
                <w:rFonts w:ascii="Century Gothic" w:hAnsi="Century Gothic"/>
                <w:b/>
                <w:bCs/>
                <w:sz w:val="20"/>
                <w:szCs w:val="20"/>
              </w:rPr>
            </w:pPr>
          </w:p>
          <w:p w14:paraId="522F4DD6" w14:textId="45735416" w:rsidR="001D3CA7" w:rsidRPr="00D928BD" w:rsidRDefault="0074787B" w:rsidP="0024696A">
            <w:pPr>
              <w:jc w:val="center"/>
              <w:rPr>
                <w:rFonts w:ascii="Century Gothic" w:hAnsi="Century Gothic"/>
                <w:sz w:val="20"/>
                <w:szCs w:val="20"/>
              </w:rPr>
            </w:pPr>
            <w:r w:rsidRPr="00D928BD">
              <w:rPr>
                <w:rFonts w:ascii="Century Gothic" w:hAnsi="Century Gothic"/>
                <w:b/>
                <w:bCs/>
                <w:sz w:val="20"/>
                <w:szCs w:val="20"/>
              </w:rPr>
              <w:t>Do dnia 3</w:t>
            </w:r>
            <w:r w:rsidR="001967E6" w:rsidRPr="00D928BD">
              <w:rPr>
                <w:rFonts w:ascii="Century Gothic" w:hAnsi="Century Gothic"/>
                <w:b/>
                <w:bCs/>
                <w:sz w:val="20"/>
                <w:szCs w:val="20"/>
              </w:rPr>
              <w:t>1</w:t>
            </w:r>
            <w:r w:rsidRPr="00D928BD">
              <w:rPr>
                <w:rFonts w:ascii="Century Gothic" w:hAnsi="Century Gothic"/>
                <w:b/>
                <w:bCs/>
                <w:sz w:val="20"/>
                <w:szCs w:val="20"/>
              </w:rPr>
              <w:t>.</w:t>
            </w:r>
            <w:r w:rsidR="00670BC9">
              <w:rPr>
                <w:rFonts w:ascii="Century Gothic" w:hAnsi="Century Gothic"/>
                <w:b/>
                <w:bCs/>
                <w:sz w:val="20"/>
                <w:szCs w:val="20"/>
              </w:rPr>
              <w:t>12</w:t>
            </w:r>
            <w:r w:rsidRPr="00D928BD">
              <w:rPr>
                <w:rFonts w:ascii="Century Gothic" w:hAnsi="Century Gothic"/>
                <w:b/>
                <w:bCs/>
                <w:sz w:val="20"/>
                <w:szCs w:val="20"/>
              </w:rPr>
              <w:t>.202</w:t>
            </w:r>
            <w:r w:rsidR="0024122F">
              <w:rPr>
                <w:rFonts w:ascii="Century Gothic" w:hAnsi="Century Gothic"/>
                <w:b/>
                <w:bCs/>
                <w:sz w:val="20"/>
                <w:szCs w:val="20"/>
              </w:rPr>
              <w:t>7</w:t>
            </w:r>
            <w:r w:rsidRPr="00D928BD">
              <w:rPr>
                <w:rFonts w:ascii="Century Gothic" w:hAnsi="Century Gothic"/>
                <w:b/>
                <w:bCs/>
                <w:sz w:val="20"/>
                <w:szCs w:val="20"/>
              </w:rPr>
              <w:t xml:space="preserve"> r.</w:t>
            </w:r>
          </w:p>
        </w:tc>
      </w:tr>
      <w:tr w:rsidR="001D3CA7" w:rsidRPr="00887C30" w14:paraId="7E9A1911" w14:textId="77777777" w:rsidTr="00207DF0">
        <w:trPr>
          <w:trHeight w:hRule="exact" w:val="1217"/>
        </w:trPr>
        <w:tc>
          <w:tcPr>
            <w:tcW w:w="3289" w:type="dxa"/>
            <w:shd w:val="clear" w:color="auto" w:fill="F1F1F1"/>
          </w:tcPr>
          <w:p w14:paraId="0C5B6DE8" w14:textId="77777777"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Informacje o lokalu użytkowym nabywanym równocześnie</w:t>
            </w:r>
          </w:p>
          <w:p w14:paraId="2A9414F4" w14:textId="77777777"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z lokalem mieszkalnym albo domem jednorodzinnym</w:t>
            </w:r>
          </w:p>
        </w:tc>
        <w:tc>
          <w:tcPr>
            <w:tcW w:w="6956" w:type="dxa"/>
          </w:tcPr>
          <w:p w14:paraId="4C12CF6E" w14:textId="77777777" w:rsidR="0074787B" w:rsidRPr="00D928BD" w:rsidRDefault="0074787B" w:rsidP="0024696A">
            <w:pPr>
              <w:jc w:val="center"/>
              <w:rPr>
                <w:rFonts w:ascii="Century Gothic" w:hAnsi="Century Gothic"/>
                <w:sz w:val="20"/>
                <w:szCs w:val="20"/>
              </w:rPr>
            </w:pPr>
          </w:p>
          <w:p w14:paraId="60089B1F" w14:textId="77777777" w:rsidR="0074787B" w:rsidRPr="00D928BD" w:rsidRDefault="0074787B" w:rsidP="0024696A">
            <w:pPr>
              <w:jc w:val="center"/>
              <w:rPr>
                <w:rFonts w:ascii="Century Gothic" w:hAnsi="Century Gothic"/>
                <w:sz w:val="20"/>
                <w:szCs w:val="20"/>
              </w:rPr>
            </w:pPr>
          </w:p>
          <w:p w14:paraId="0DF4ACE9" w14:textId="08AC9624" w:rsidR="001D3CA7" w:rsidRPr="00D928BD" w:rsidRDefault="00082E74" w:rsidP="0024696A">
            <w:pPr>
              <w:jc w:val="center"/>
              <w:rPr>
                <w:rFonts w:ascii="Century Gothic" w:hAnsi="Century Gothic"/>
                <w:sz w:val="20"/>
                <w:szCs w:val="20"/>
              </w:rPr>
            </w:pPr>
            <w:r w:rsidRPr="00D928BD">
              <w:rPr>
                <w:rFonts w:ascii="Century Gothic" w:hAnsi="Century Gothic"/>
                <w:sz w:val="20"/>
                <w:szCs w:val="20"/>
              </w:rPr>
              <w:t>Brak lokali użytkowych w przedmiotowej inwestycji.</w:t>
            </w:r>
          </w:p>
        </w:tc>
      </w:tr>
      <w:tr w:rsidR="001D3CA7" w:rsidRPr="00887C30" w14:paraId="00F89372" w14:textId="77777777" w:rsidTr="00207DF0">
        <w:trPr>
          <w:trHeight w:hRule="exact" w:val="989"/>
        </w:trPr>
        <w:tc>
          <w:tcPr>
            <w:tcW w:w="3289" w:type="dxa"/>
            <w:shd w:val="clear" w:color="auto" w:fill="F1F1F1"/>
          </w:tcPr>
          <w:p w14:paraId="78C0AABE" w14:textId="77777777"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Cenę lokalu użytkowego albo ułamkowej części własności lokalu użytkowego</w:t>
            </w:r>
          </w:p>
        </w:tc>
        <w:tc>
          <w:tcPr>
            <w:tcW w:w="6956" w:type="dxa"/>
          </w:tcPr>
          <w:p w14:paraId="26B35FEB" w14:textId="77777777" w:rsidR="0074787B" w:rsidRPr="00D928BD" w:rsidRDefault="0074787B" w:rsidP="0024696A">
            <w:pPr>
              <w:jc w:val="center"/>
              <w:rPr>
                <w:rFonts w:ascii="Century Gothic" w:hAnsi="Century Gothic"/>
                <w:sz w:val="20"/>
                <w:szCs w:val="20"/>
              </w:rPr>
            </w:pPr>
          </w:p>
          <w:p w14:paraId="126327BF" w14:textId="714CB472" w:rsidR="001D3CA7" w:rsidRPr="00D928BD" w:rsidRDefault="00082E74" w:rsidP="0024696A">
            <w:pPr>
              <w:jc w:val="center"/>
              <w:rPr>
                <w:rFonts w:ascii="Century Gothic" w:hAnsi="Century Gothic"/>
                <w:sz w:val="20"/>
                <w:szCs w:val="20"/>
              </w:rPr>
            </w:pPr>
            <w:r w:rsidRPr="00D928BD">
              <w:rPr>
                <w:rFonts w:ascii="Century Gothic" w:hAnsi="Century Gothic"/>
                <w:sz w:val="20"/>
                <w:szCs w:val="20"/>
              </w:rPr>
              <w:t>Brak lokali użytkowych w przedmiotowej inwestycji.</w:t>
            </w:r>
          </w:p>
        </w:tc>
      </w:tr>
      <w:tr w:rsidR="001D3CA7" w:rsidRPr="00887C30" w14:paraId="4C5D9EC7" w14:textId="77777777" w:rsidTr="00207DF0">
        <w:trPr>
          <w:trHeight w:hRule="exact" w:val="1219"/>
        </w:trPr>
        <w:tc>
          <w:tcPr>
            <w:tcW w:w="3289" w:type="dxa"/>
            <w:shd w:val="clear" w:color="auto" w:fill="F1F1F1"/>
          </w:tcPr>
          <w:p w14:paraId="5B3D33B6" w14:textId="0E8C3CCE" w:rsidR="001D3CA7" w:rsidRPr="00D928BD" w:rsidRDefault="00A2707D" w:rsidP="0024696A">
            <w:pPr>
              <w:jc w:val="center"/>
              <w:rPr>
                <w:rFonts w:ascii="Century Gothic" w:hAnsi="Century Gothic"/>
                <w:sz w:val="20"/>
                <w:szCs w:val="20"/>
              </w:rPr>
            </w:pPr>
            <w:r w:rsidRPr="00D928BD">
              <w:rPr>
                <w:rFonts w:ascii="Century Gothic" w:hAnsi="Century Gothic"/>
                <w:sz w:val="20"/>
                <w:szCs w:val="20"/>
              </w:rPr>
              <w:t>Termin, do którego nastąpi przeniesienie prawa własności lokalu użytkowego albo ułamkowej części własności lokalu użytkowego</w:t>
            </w:r>
          </w:p>
        </w:tc>
        <w:tc>
          <w:tcPr>
            <w:tcW w:w="6956" w:type="dxa"/>
          </w:tcPr>
          <w:p w14:paraId="3CA500B1" w14:textId="77777777" w:rsidR="0074787B" w:rsidRPr="00D928BD" w:rsidRDefault="0074787B" w:rsidP="0024696A">
            <w:pPr>
              <w:jc w:val="center"/>
              <w:rPr>
                <w:rFonts w:ascii="Century Gothic" w:hAnsi="Century Gothic"/>
                <w:sz w:val="20"/>
                <w:szCs w:val="20"/>
              </w:rPr>
            </w:pPr>
          </w:p>
          <w:p w14:paraId="3D9AA8DB" w14:textId="77777777" w:rsidR="0074787B" w:rsidRPr="00D928BD" w:rsidRDefault="0074787B" w:rsidP="0024696A">
            <w:pPr>
              <w:jc w:val="center"/>
              <w:rPr>
                <w:rFonts w:ascii="Century Gothic" w:hAnsi="Century Gothic"/>
                <w:sz w:val="20"/>
                <w:szCs w:val="20"/>
              </w:rPr>
            </w:pPr>
          </w:p>
          <w:p w14:paraId="55F5A8E8" w14:textId="211855A7" w:rsidR="001D3CA7" w:rsidRPr="00D928BD" w:rsidRDefault="00082E74" w:rsidP="0024696A">
            <w:pPr>
              <w:jc w:val="center"/>
              <w:rPr>
                <w:rFonts w:ascii="Century Gothic" w:hAnsi="Century Gothic"/>
                <w:sz w:val="20"/>
                <w:szCs w:val="20"/>
              </w:rPr>
            </w:pPr>
            <w:r w:rsidRPr="00D928BD">
              <w:rPr>
                <w:rFonts w:ascii="Century Gothic" w:hAnsi="Century Gothic"/>
                <w:sz w:val="20"/>
                <w:szCs w:val="20"/>
              </w:rPr>
              <w:t>Brak lokali użytkowych w przedmiotowej inwestycji.</w:t>
            </w:r>
          </w:p>
        </w:tc>
      </w:tr>
    </w:tbl>
    <w:p w14:paraId="1D3C38F6" w14:textId="77777777" w:rsidR="0074787B" w:rsidRPr="00887C30" w:rsidRDefault="0074787B" w:rsidP="0024696A">
      <w:pPr>
        <w:jc w:val="center"/>
        <w:rPr>
          <w:rFonts w:ascii="Century Gothic" w:hAnsi="Century Gothic"/>
          <w:b/>
          <w:strike/>
          <w:sz w:val="13"/>
        </w:rPr>
      </w:pPr>
    </w:p>
    <w:p w14:paraId="0A0BCE30" w14:textId="77777777" w:rsidR="0074787B" w:rsidRPr="00887C30" w:rsidRDefault="0074787B" w:rsidP="0024696A">
      <w:pPr>
        <w:jc w:val="center"/>
        <w:rPr>
          <w:rFonts w:ascii="Century Gothic" w:hAnsi="Century Gothic"/>
          <w:b/>
          <w:strike/>
          <w:sz w:val="13"/>
        </w:rPr>
      </w:pPr>
    </w:p>
    <w:p w14:paraId="2FFBA76F" w14:textId="77777777" w:rsidR="0074787B" w:rsidRPr="00887C30" w:rsidRDefault="0074787B" w:rsidP="0024696A">
      <w:pPr>
        <w:jc w:val="center"/>
        <w:rPr>
          <w:rFonts w:ascii="Century Gothic" w:hAnsi="Century Gothic"/>
          <w:b/>
          <w:strike/>
          <w:sz w:val="13"/>
        </w:rPr>
      </w:pPr>
    </w:p>
    <w:p w14:paraId="5D7BC7F3" w14:textId="4B826D2C" w:rsidR="001D3CA7" w:rsidRPr="00887C30" w:rsidRDefault="007532E3" w:rsidP="0024696A">
      <w:pPr>
        <w:jc w:val="center"/>
        <w:rPr>
          <w:rFonts w:ascii="Century Gothic" w:hAnsi="Century Gothic"/>
          <w:b/>
          <w:strike/>
          <w:sz w:val="13"/>
        </w:rPr>
      </w:pPr>
      <w:r>
        <w:rPr>
          <w:rFonts w:ascii="Century Gothic" w:hAnsi="Century Gothic"/>
          <w:strike/>
          <w:noProof/>
          <w:sz w:val="18"/>
        </w:rPr>
        <mc:AlternateContent>
          <mc:Choice Requires="wps">
            <w:drawing>
              <wp:anchor distT="0" distB="0" distL="0" distR="0" simplePos="0" relativeHeight="251659776" behindDoc="0" locked="0" layoutInCell="1" allowOverlap="1" wp14:anchorId="2F4DAC58" wp14:editId="64BD4163">
                <wp:simplePos x="0" y="0"/>
                <wp:positionH relativeFrom="page">
                  <wp:posOffset>617220</wp:posOffset>
                </wp:positionH>
                <wp:positionV relativeFrom="paragraph">
                  <wp:posOffset>137795</wp:posOffset>
                </wp:positionV>
                <wp:extent cx="6355080" cy="0"/>
                <wp:effectExtent l="17145" t="17780" r="19050" b="2032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50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335DC"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6pt,10.85pt" to="549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" strokeweight="2.25pt">
                <w10:wrap type="topAndBottom" anchorx="page"/>
              </v:line>
            </w:pict>
          </mc:Fallback>
        </mc:AlternateContent>
      </w:r>
    </w:p>
    <w:p w14:paraId="0D90BEEB" w14:textId="77777777" w:rsidR="001D3CA7" w:rsidRPr="004A57EF" w:rsidRDefault="00A2707D" w:rsidP="00504D52">
      <w:pPr>
        <w:rPr>
          <w:rFonts w:ascii="Century Gothic" w:hAnsi="Century Gothic"/>
          <w:b/>
          <w:sz w:val="20"/>
        </w:rPr>
      </w:pPr>
      <w:r w:rsidRPr="004A57EF">
        <w:rPr>
          <w:rFonts w:ascii="Century Gothic" w:hAnsi="Century Gothic"/>
          <w:b/>
          <w:sz w:val="20"/>
        </w:rPr>
        <w:t>Załączniki:</w:t>
      </w:r>
    </w:p>
    <w:p w14:paraId="04F8F5A5" w14:textId="4182E951" w:rsidR="001D3CA7" w:rsidRPr="004A57EF" w:rsidRDefault="00A2707D" w:rsidP="00504D52">
      <w:pPr>
        <w:pStyle w:val="Akapitzlist"/>
        <w:numPr>
          <w:ilvl w:val="0"/>
          <w:numId w:val="18"/>
        </w:numPr>
        <w:rPr>
          <w:rFonts w:ascii="Century Gothic" w:hAnsi="Century Gothic"/>
          <w:sz w:val="20"/>
        </w:rPr>
      </w:pPr>
      <w:r w:rsidRPr="004A57EF">
        <w:rPr>
          <w:rFonts w:ascii="Century Gothic" w:hAnsi="Century Gothic"/>
          <w:sz w:val="20"/>
        </w:rPr>
        <w:t>Rzut kondygnacji z zaznaczeniem lokalu</w:t>
      </w:r>
      <w:r w:rsidRPr="004A57EF">
        <w:rPr>
          <w:rFonts w:ascii="Century Gothic" w:hAnsi="Century Gothic"/>
          <w:spacing w:val="-23"/>
          <w:sz w:val="20"/>
        </w:rPr>
        <w:t xml:space="preserve"> </w:t>
      </w:r>
      <w:r w:rsidRPr="004A57EF">
        <w:rPr>
          <w:rFonts w:ascii="Century Gothic" w:hAnsi="Century Gothic"/>
          <w:sz w:val="20"/>
        </w:rPr>
        <w:t>mieszkalnego.</w:t>
      </w:r>
    </w:p>
    <w:p w14:paraId="563D92AE" w14:textId="70B7B257" w:rsidR="004136B1" w:rsidRPr="004A57EF" w:rsidRDefault="004136B1" w:rsidP="00504D52">
      <w:pPr>
        <w:pStyle w:val="Akapitzlist"/>
        <w:numPr>
          <w:ilvl w:val="0"/>
          <w:numId w:val="18"/>
        </w:numPr>
        <w:rPr>
          <w:rFonts w:ascii="Century Gothic" w:hAnsi="Century Gothic"/>
          <w:sz w:val="20"/>
        </w:rPr>
      </w:pPr>
      <w:r w:rsidRPr="004A57EF">
        <w:rPr>
          <w:rFonts w:ascii="Century Gothic" w:hAnsi="Century Gothic"/>
          <w:sz w:val="20"/>
        </w:rPr>
        <w:t>Karta lokalu</w:t>
      </w:r>
      <w:r w:rsidR="00EC280B" w:rsidRPr="004A57EF">
        <w:rPr>
          <w:rFonts w:ascii="Century Gothic" w:hAnsi="Century Gothic"/>
          <w:sz w:val="20"/>
        </w:rPr>
        <w:t>.</w:t>
      </w:r>
    </w:p>
    <w:p w14:paraId="5DF47E3A" w14:textId="6244AC0E" w:rsidR="001D3CA7" w:rsidRPr="004A57EF" w:rsidRDefault="00A2707D" w:rsidP="00504D52">
      <w:pPr>
        <w:pStyle w:val="Akapitzlist"/>
        <w:numPr>
          <w:ilvl w:val="0"/>
          <w:numId w:val="18"/>
        </w:numPr>
        <w:rPr>
          <w:rFonts w:ascii="Century Gothic" w:hAnsi="Century Gothic"/>
          <w:sz w:val="20"/>
        </w:rPr>
      </w:pPr>
      <w:r w:rsidRPr="004A57EF">
        <w:rPr>
          <w:rFonts w:ascii="Century Gothic" w:hAnsi="Century Gothic"/>
          <w:sz w:val="20"/>
        </w:rPr>
        <w:t xml:space="preserve">Wzór umowy deweloperskiej lub umowy, o której mowa w art. 2 ust. 1 pkt 2, 3 lub 5 ustawy z </w:t>
      </w:r>
      <w:r w:rsidRPr="004A57EF">
        <w:rPr>
          <w:rFonts w:ascii="Century Gothic" w:hAnsi="Century Gothic"/>
          <w:spacing w:val="3"/>
          <w:sz w:val="20"/>
        </w:rPr>
        <w:t xml:space="preserve">dnia </w:t>
      </w:r>
      <w:r w:rsidRPr="004A57EF">
        <w:rPr>
          <w:rFonts w:ascii="Century Gothic" w:hAnsi="Century Gothic"/>
          <w:sz w:val="20"/>
        </w:rPr>
        <w:t xml:space="preserve">20 maja 2021 </w:t>
      </w:r>
      <w:r w:rsidR="000371E5" w:rsidRPr="004A57EF">
        <w:rPr>
          <w:rFonts w:ascii="Century Gothic" w:hAnsi="Century Gothic"/>
          <w:sz w:val="20"/>
        </w:rPr>
        <w:t>r.</w:t>
      </w:r>
      <w:r w:rsidR="004136B1" w:rsidRPr="004A57EF">
        <w:rPr>
          <w:rFonts w:ascii="Century Gothic" w:hAnsi="Century Gothic"/>
          <w:sz w:val="20"/>
        </w:rPr>
        <w:t xml:space="preserve">, </w:t>
      </w:r>
      <w:r w:rsidRPr="004A57EF">
        <w:rPr>
          <w:rFonts w:ascii="Century Gothic" w:hAnsi="Century Gothic"/>
          <w:sz w:val="20"/>
        </w:rPr>
        <w:t>o ochronie praw nabywcy lokalu mieszkalnego lub domu jednorodzinnego oraz Deweloperskim Funduszu Gwarancyjnym.</w:t>
      </w:r>
    </w:p>
    <w:p w14:paraId="7F898387" w14:textId="5241AD97" w:rsidR="004136B1" w:rsidRPr="004A57EF" w:rsidRDefault="004136B1" w:rsidP="00504D52">
      <w:pPr>
        <w:pStyle w:val="Akapitzlist"/>
        <w:numPr>
          <w:ilvl w:val="0"/>
          <w:numId w:val="18"/>
        </w:numPr>
        <w:rPr>
          <w:rFonts w:ascii="Century Gothic" w:hAnsi="Century Gothic"/>
          <w:sz w:val="20"/>
        </w:rPr>
      </w:pPr>
      <w:r w:rsidRPr="004A57EF">
        <w:rPr>
          <w:rFonts w:ascii="Century Gothic" w:hAnsi="Century Gothic"/>
          <w:sz w:val="20"/>
        </w:rPr>
        <w:t>Standard wykonania inwestycji oraz zagospodarowania terenu</w:t>
      </w:r>
      <w:r w:rsidR="00EC280B" w:rsidRPr="004A57EF">
        <w:rPr>
          <w:rFonts w:ascii="Century Gothic" w:hAnsi="Century Gothic"/>
          <w:sz w:val="20"/>
        </w:rPr>
        <w:t>.</w:t>
      </w:r>
    </w:p>
    <w:p w14:paraId="079B5542" w14:textId="5EC73879" w:rsidR="001D3CA7" w:rsidRPr="004A57EF" w:rsidRDefault="00A2707D" w:rsidP="00504D52">
      <w:pPr>
        <w:pStyle w:val="Akapitzlist"/>
        <w:numPr>
          <w:ilvl w:val="0"/>
          <w:numId w:val="18"/>
        </w:numPr>
        <w:rPr>
          <w:rFonts w:ascii="Century Gothic" w:hAnsi="Century Gothic"/>
          <w:sz w:val="20"/>
        </w:rPr>
      </w:pPr>
      <w:r w:rsidRPr="004A57EF">
        <w:rPr>
          <w:rFonts w:ascii="Century Gothic" w:hAnsi="Century Gothic"/>
          <w:sz w:val="20"/>
        </w:rPr>
        <w:lastRenderedPageBreak/>
        <w:t>Szkic koncepcji zagospodarowania terenu inwestycji i jego otoczenia z zaznaczeniem budynku oraz istotnych uwarunkowań lokalizacji inwestycji wynikających z istniejącego stanu użytkowania terenów sąsiednich (np. z funkcji terenu, stref ochronnych,</w:t>
      </w:r>
      <w:r w:rsidRPr="004A57EF">
        <w:rPr>
          <w:rFonts w:ascii="Century Gothic" w:hAnsi="Century Gothic"/>
          <w:spacing w:val="-9"/>
          <w:sz w:val="20"/>
        </w:rPr>
        <w:t xml:space="preserve"> </w:t>
      </w:r>
      <w:r w:rsidRPr="004A57EF">
        <w:rPr>
          <w:rFonts w:ascii="Century Gothic" w:hAnsi="Century Gothic"/>
          <w:sz w:val="20"/>
        </w:rPr>
        <w:t>uciążliwości).</w:t>
      </w:r>
    </w:p>
    <w:p w14:paraId="6D2284D0" w14:textId="6DF5BAEF" w:rsidR="001D3CA7" w:rsidRPr="00887C30" w:rsidRDefault="007532E3" w:rsidP="0024696A">
      <w:pPr>
        <w:jc w:val="center"/>
        <w:rPr>
          <w:rFonts w:ascii="Century Gothic" w:hAnsi="Century Gothic"/>
          <w:strike/>
          <w:sz w:val="19"/>
        </w:rPr>
      </w:pPr>
      <w:r>
        <w:rPr>
          <w:rFonts w:ascii="Century Gothic" w:hAnsi="Century Gothic"/>
          <w:strike/>
          <w:noProof/>
          <w:sz w:val="18"/>
        </w:rPr>
        <mc:AlternateContent>
          <mc:Choice Requires="wps">
            <w:drawing>
              <wp:anchor distT="0" distB="0" distL="0" distR="0" simplePos="0" relativeHeight="251660800" behindDoc="0" locked="0" layoutInCell="1" allowOverlap="1" wp14:anchorId="51D984FC" wp14:editId="1A3B3F3D">
                <wp:simplePos x="0" y="0"/>
                <wp:positionH relativeFrom="page">
                  <wp:posOffset>633730</wp:posOffset>
                </wp:positionH>
                <wp:positionV relativeFrom="paragraph">
                  <wp:posOffset>178435</wp:posOffset>
                </wp:positionV>
                <wp:extent cx="6322695" cy="0"/>
                <wp:effectExtent l="14605" t="20320" r="15875" b="1778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269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069B3" id="Line 2"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9pt,14.05pt" to="547.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" strokeweight="2.25pt">
                <w10:wrap type="topAndBottom" anchorx="page"/>
              </v:line>
            </w:pict>
          </mc:Fallback>
        </mc:AlternateContent>
      </w:r>
    </w:p>
    <w:p w14:paraId="7D85AC3A" w14:textId="0C2D1FF0" w:rsidR="00EC280B" w:rsidRDefault="00EC280B" w:rsidP="00504D52">
      <w:pPr>
        <w:rPr>
          <w:rFonts w:ascii="Century Gothic" w:hAnsi="Century Gothic"/>
          <w:b/>
          <w:sz w:val="23"/>
        </w:rPr>
      </w:pPr>
    </w:p>
    <w:p w14:paraId="6C303997" w14:textId="77777777" w:rsidR="00D928BD" w:rsidRDefault="00D928BD" w:rsidP="00504D52">
      <w:pPr>
        <w:rPr>
          <w:rFonts w:ascii="Century Gothic" w:hAnsi="Century Gothic"/>
          <w:b/>
          <w:sz w:val="23"/>
        </w:rPr>
      </w:pPr>
    </w:p>
    <w:p w14:paraId="543A0ACC" w14:textId="77777777" w:rsidR="00D928BD" w:rsidRDefault="00D928BD" w:rsidP="00504D52">
      <w:pPr>
        <w:rPr>
          <w:rFonts w:ascii="Century Gothic" w:hAnsi="Century Gothic"/>
          <w:b/>
          <w:sz w:val="23"/>
        </w:rPr>
      </w:pPr>
    </w:p>
    <w:p w14:paraId="5FC6B2AD" w14:textId="77777777" w:rsidR="00D928BD" w:rsidRPr="005C43C8" w:rsidRDefault="00D928BD" w:rsidP="00504D52">
      <w:pPr>
        <w:rPr>
          <w:rFonts w:ascii="Century Gothic" w:hAnsi="Century Gothic"/>
          <w:b/>
          <w:sz w:val="23"/>
        </w:rPr>
      </w:pPr>
    </w:p>
    <w:p w14:paraId="3A2EFF32" w14:textId="77777777" w:rsidR="00EC280B" w:rsidRPr="005C43C8" w:rsidRDefault="00EC280B" w:rsidP="00504D52">
      <w:pPr>
        <w:rPr>
          <w:rFonts w:ascii="Century Gothic" w:hAnsi="Century Gothic"/>
          <w:b/>
          <w:sz w:val="23"/>
        </w:rPr>
      </w:pPr>
    </w:p>
    <w:p w14:paraId="724EB4EB" w14:textId="77777777" w:rsidR="004136B1" w:rsidRPr="005C43C8" w:rsidRDefault="004136B1" w:rsidP="00504D52">
      <w:pPr>
        <w:rPr>
          <w:rFonts w:ascii="Century Gothic" w:hAnsi="Century Gothic"/>
          <w:b/>
          <w:sz w:val="20"/>
        </w:rPr>
      </w:pPr>
      <w:r w:rsidRPr="005C43C8">
        <w:rPr>
          <w:rFonts w:ascii="Century Gothic" w:hAnsi="Century Gothic"/>
          <w:b/>
          <w:w w:val="95"/>
          <w:sz w:val="20"/>
        </w:rPr>
        <w:t>…...………………………………….</w:t>
      </w:r>
    </w:p>
    <w:p w14:paraId="10C5BE69" w14:textId="77777777" w:rsidR="00EC280B" w:rsidRPr="005C43C8" w:rsidRDefault="00EC280B" w:rsidP="00504D52">
      <w:pPr>
        <w:rPr>
          <w:rFonts w:ascii="Century Gothic" w:hAnsi="Century Gothic"/>
          <w:b/>
          <w:sz w:val="16"/>
        </w:rPr>
      </w:pPr>
    </w:p>
    <w:p w14:paraId="0C87E11B" w14:textId="11F5C6C8" w:rsidR="004136B1" w:rsidRPr="005C43C8" w:rsidRDefault="00EC280B" w:rsidP="00504D52">
      <w:pPr>
        <w:rPr>
          <w:rFonts w:ascii="Century Gothic" w:hAnsi="Century Gothic"/>
          <w:b/>
          <w:sz w:val="20"/>
          <w:vertAlign w:val="superscript"/>
        </w:rPr>
      </w:pPr>
      <w:r w:rsidRPr="005C43C8">
        <w:rPr>
          <w:rFonts w:ascii="Century Gothic" w:hAnsi="Century Gothic"/>
          <w:b/>
          <w:sz w:val="20"/>
          <w:vertAlign w:val="superscript"/>
        </w:rPr>
        <w:t>Podpis dewelopera albo osoby upoważnionej do reprezentacji dewelopera</w:t>
      </w:r>
    </w:p>
    <w:sectPr w:rsidR="004136B1" w:rsidRPr="005C43C8">
      <w:headerReference w:type="default" r:id="rId13"/>
      <w:pgSz w:w="11910" w:h="16840"/>
      <w:pgMar w:top="1200" w:right="800" w:bottom="280" w:left="800" w:header="97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061B2" w14:textId="77777777" w:rsidR="00A77E7F" w:rsidRDefault="00A77E7F">
      <w:r>
        <w:separator/>
      </w:r>
    </w:p>
  </w:endnote>
  <w:endnote w:type="continuationSeparator" w:id="0">
    <w:p w14:paraId="3C3A833A" w14:textId="77777777" w:rsidR="00A77E7F" w:rsidRDefault="00A77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Grande CE">
    <w:charset w:val="58"/>
    <w:family w:val="auto"/>
    <w:pitch w:val="variable"/>
    <w:sig w:usb0="00000000" w:usb1="5000A1FF" w:usb2="00000000" w:usb3="00000000" w:csb0="000001B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072301"/>
      <w:docPartObj>
        <w:docPartGallery w:val="Page Numbers (Bottom of Page)"/>
        <w:docPartUnique/>
      </w:docPartObj>
    </w:sdtPr>
    <w:sdtContent>
      <w:p w14:paraId="1F2A64BF" w14:textId="2387AA03" w:rsidR="00945622" w:rsidRDefault="00945622">
        <w:pPr>
          <w:pStyle w:val="Stopka"/>
          <w:jc w:val="right"/>
        </w:pPr>
        <w:r>
          <w:fldChar w:fldCharType="begin"/>
        </w:r>
        <w:r>
          <w:instrText>PAGE   \* MERGEFORMAT</w:instrText>
        </w:r>
        <w:r>
          <w:fldChar w:fldCharType="separate"/>
        </w:r>
        <w:r>
          <w:rPr>
            <w:lang w:val="pl-P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BCD4" w14:textId="77777777" w:rsidR="00A77E7F" w:rsidRDefault="00A77E7F">
      <w:r>
        <w:separator/>
      </w:r>
    </w:p>
  </w:footnote>
  <w:footnote w:type="continuationSeparator" w:id="0">
    <w:p w14:paraId="02115346" w14:textId="77777777" w:rsidR="00A77E7F" w:rsidRDefault="00A77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013B" w14:textId="5DA3D43F" w:rsidR="001D3CA7" w:rsidRPr="005A3C35" w:rsidRDefault="001D3CA7" w:rsidP="005A3C3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BAE"/>
    <w:multiLevelType w:val="hybridMultilevel"/>
    <w:tmpl w:val="24D42F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31074A"/>
    <w:multiLevelType w:val="hybridMultilevel"/>
    <w:tmpl w:val="AA02B9D4"/>
    <w:lvl w:ilvl="0" w:tplc="98A2245A">
      <w:start w:val="2"/>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E91314"/>
    <w:multiLevelType w:val="hybridMultilevel"/>
    <w:tmpl w:val="24762284"/>
    <w:lvl w:ilvl="0" w:tplc="872E5BAA">
      <w:start w:val="11"/>
      <w:numFmt w:val="bullet"/>
      <w:lvlText w:val=""/>
      <w:lvlJc w:val="left"/>
      <w:pPr>
        <w:ind w:left="1080" w:hanging="360"/>
      </w:pPr>
      <w:rPr>
        <w:rFonts w:ascii="Symbol" w:eastAsia="Times New Roman" w:hAnsi="Symbol"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B171FE1"/>
    <w:multiLevelType w:val="hybridMultilevel"/>
    <w:tmpl w:val="45F63C12"/>
    <w:lvl w:ilvl="0" w:tplc="98A2245A">
      <w:start w:val="2"/>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E8E0456"/>
    <w:multiLevelType w:val="hybridMultilevel"/>
    <w:tmpl w:val="947CCA18"/>
    <w:lvl w:ilvl="0" w:tplc="F9ACC866">
      <w:start w:val="1"/>
      <w:numFmt w:val="decimal"/>
      <w:lvlText w:val="%1."/>
      <w:lvlJc w:val="left"/>
      <w:pPr>
        <w:ind w:left="720" w:hanging="360"/>
      </w:pPr>
      <w:rPr>
        <w:rFonts w:ascii="Century Gothic" w:hAnsi="Century Gothic" w:cs="Tahoma"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375CE3"/>
    <w:multiLevelType w:val="hybridMultilevel"/>
    <w:tmpl w:val="5CA0C2C6"/>
    <w:lvl w:ilvl="0" w:tplc="98A2245A">
      <w:start w:val="2"/>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0447B6"/>
    <w:multiLevelType w:val="hybridMultilevel"/>
    <w:tmpl w:val="D7B49F9C"/>
    <w:lvl w:ilvl="0" w:tplc="04150001">
      <w:start w:val="1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4897399"/>
    <w:multiLevelType w:val="hybridMultilevel"/>
    <w:tmpl w:val="208CE222"/>
    <w:lvl w:ilvl="0" w:tplc="CE8ECCC2">
      <w:start w:val="1"/>
      <w:numFmt w:val="decimal"/>
      <w:lvlText w:val="%1)"/>
      <w:lvlJc w:val="left"/>
      <w:pPr>
        <w:ind w:left="415" w:hanging="313"/>
      </w:pPr>
      <w:rPr>
        <w:rFonts w:ascii="Times New Roman" w:eastAsia="Times New Roman" w:hAnsi="Times New Roman" w:cs="Times New Roman" w:hint="default"/>
        <w:spacing w:val="0"/>
        <w:w w:val="99"/>
        <w:sz w:val="20"/>
        <w:szCs w:val="20"/>
      </w:rPr>
    </w:lvl>
    <w:lvl w:ilvl="1" w:tplc="D644AF58">
      <w:numFmt w:val="bullet"/>
      <w:lvlText w:val="•"/>
      <w:lvlJc w:val="left"/>
      <w:pPr>
        <w:ind w:left="1342" w:hanging="313"/>
      </w:pPr>
      <w:rPr>
        <w:rFonts w:hint="default"/>
      </w:rPr>
    </w:lvl>
    <w:lvl w:ilvl="2" w:tplc="40FC936E">
      <w:numFmt w:val="bullet"/>
      <w:lvlText w:val="•"/>
      <w:lvlJc w:val="left"/>
      <w:pPr>
        <w:ind w:left="2264" w:hanging="313"/>
      </w:pPr>
      <w:rPr>
        <w:rFonts w:hint="default"/>
      </w:rPr>
    </w:lvl>
    <w:lvl w:ilvl="3" w:tplc="9072F4D0">
      <w:numFmt w:val="bullet"/>
      <w:lvlText w:val="•"/>
      <w:lvlJc w:val="left"/>
      <w:pPr>
        <w:ind w:left="3186" w:hanging="313"/>
      </w:pPr>
      <w:rPr>
        <w:rFonts w:hint="default"/>
      </w:rPr>
    </w:lvl>
    <w:lvl w:ilvl="4" w:tplc="5F64E2E8">
      <w:numFmt w:val="bullet"/>
      <w:lvlText w:val="•"/>
      <w:lvlJc w:val="left"/>
      <w:pPr>
        <w:ind w:left="4108" w:hanging="313"/>
      </w:pPr>
      <w:rPr>
        <w:rFonts w:hint="default"/>
      </w:rPr>
    </w:lvl>
    <w:lvl w:ilvl="5" w:tplc="9D3A5144">
      <w:numFmt w:val="bullet"/>
      <w:lvlText w:val="•"/>
      <w:lvlJc w:val="left"/>
      <w:pPr>
        <w:ind w:left="5030" w:hanging="313"/>
      </w:pPr>
      <w:rPr>
        <w:rFonts w:hint="default"/>
      </w:rPr>
    </w:lvl>
    <w:lvl w:ilvl="6" w:tplc="3536A208">
      <w:numFmt w:val="bullet"/>
      <w:lvlText w:val="•"/>
      <w:lvlJc w:val="left"/>
      <w:pPr>
        <w:ind w:left="5952" w:hanging="313"/>
      </w:pPr>
      <w:rPr>
        <w:rFonts w:hint="default"/>
      </w:rPr>
    </w:lvl>
    <w:lvl w:ilvl="7" w:tplc="BD447F34">
      <w:numFmt w:val="bullet"/>
      <w:lvlText w:val="•"/>
      <w:lvlJc w:val="left"/>
      <w:pPr>
        <w:ind w:left="6874" w:hanging="313"/>
      </w:pPr>
      <w:rPr>
        <w:rFonts w:hint="default"/>
      </w:rPr>
    </w:lvl>
    <w:lvl w:ilvl="8" w:tplc="679671E6">
      <w:numFmt w:val="bullet"/>
      <w:lvlText w:val="•"/>
      <w:lvlJc w:val="left"/>
      <w:pPr>
        <w:ind w:left="7796" w:hanging="313"/>
      </w:pPr>
      <w:rPr>
        <w:rFonts w:hint="default"/>
      </w:rPr>
    </w:lvl>
  </w:abstractNum>
  <w:abstractNum w:abstractNumId="8" w15:restartNumberingAfterBreak="0">
    <w:nsid w:val="18D962CE"/>
    <w:multiLevelType w:val="hybridMultilevel"/>
    <w:tmpl w:val="AEE8895E"/>
    <w:lvl w:ilvl="0" w:tplc="E440EC38">
      <w:numFmt w:val="bullet"/>
      <w:lvlText w:val="-"/>
      <w:lvlJc w:val="left"/>
      <w:pPr>
        <w:ind w:left="720" w:hanging="360"/>
      </w:pPr>
      <w:rPr>
        <w:rFonts w:ascii="Century Gothic" w:eastAsiaTheme="minorEastAsia" w:hAnsi="Century Gothic" w:cs="Lucida Grande CE"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0628AD"/>
    <w:multiLevelType w:val="hybridMultilevel"/>
    <w:tmpl w:val="C3926C02"/>
    <w:lvl w:ilvl="0" w:tplc="71D09A7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174A04"/>
    <w:multiLevelType w:val="hybridMultilevel"/>
    <w:tmpl w:val="26CEFF42"/>
    <w:lvl w:ilvl="0" w:tplc="53F8D4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DB05D1"/>
    <w:multiLevelType w:val="hybridMultilevel"/>
    <w:tmpl w:val="ABA8CF0A"/>
    <w:lvl w:ilvl="0" w:tplc="442487AA">
      <w:start w:val="3"/>
      <w:numFmt w:val="bullet"/>
      <w:lvlText w:val="-"/>
      <w:lvlJc w:val="left"/>
      <w:pPr>
        <w:ind w:left="1080" w:hanging="360"/>
      </w:pPr>
      <w:rPr>
        <w:rFonts w:ascii="Century Gothic" w:eastAsia="Times New Roman" w:hAnsi="Century Gothic"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2DBB0B0F"/>
    <w:multiLevelType w:val="hybridMultilevel"/>
    <w:tmpl w:val="B3E870A8"/>
    <w:lvl w:ilvl="0" w:tplc="98A2245A">
      <w:start w:val="2"/>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07C4531"/>
    <w:multiLevelType w:val="hybridMultilevel"/>
    <w:tmpl w:val="64B6F432"/>
    <w:lvl w:ilvl="0" w:tplc="C7D27794">
      <w:start w:val="1"/>
      <w:numFmt w:val="upperRoman"/>
      <w:lvlText w:val="%1."/>
      <w:lvlJc w:val="left"/>
      <w:pPr>
        <w:ind w:left="1218" w:hanging="720"/>
      </w:pPr>
      <w:rPr>
        <w:rFonts w:ascii="Times New Roman" w:eastAsia="Times New Roman" w:hAnsi="Times New Roman" w:cs="Times New Roman" w:hint="default"/>
        <w:b/>
        <w:bCs/>
        <w:spacing w:val="-1"/>
        <w:w w:val="99"/>
        <w:sz w:val="20"/>
        <w:szCs w:val="20"/>
      </w:rPr>
    </w:lvl>
    <w:lvl w:ilvl="1" w:tplc="D1A6855E">
      <w:numFmt w:val="bullet"/>
      <w:lvlText w:val="•"/>
      <w:lvlJc w:val="left"/>
      <w:pPr>
        <w:ind w:left="2112" w:hanging="720"/>
      </w:pPr>
      <w:rPr>
        <w:rFonts w:hint="default"/>
      </w:rPr>
    </w:lvl>
    <w:lvl w:ilvl="2" w:tplc="DE0C1978">
      <w:numFmt w:val="bullet"/>
      <w:lvlText w:val="•"/>
      <w:lvlJc w:val="left"/>
      <w:pPr>
        <w:ind w:left="3005" w:hanging="720"/>
      </w:pPr>
      <w:rPr>
        <w:rFonts w:hint="default"/>
      </w:rPr>
    </w:lvl>
    <w:lvl w:ilvl="3" w:tplc="70283D7C">
      <w:numFmt w:val="bullet"/>
      <w:lvlText w:val="•"/>
      <w:lvlJc w:val="left"/>
      <w:pPr>
        <w:ind w:left="3897" w:hanging="720"/>
      </w:pPr>
      <w:rPr>
        <w:rFonts w:hint="default"/>
      </w:rPr>
    </w:lvl>
    <w:lvl w:ilvl="4" w:tplc="07DCE330">
      <w:numFmt w:val="bullet"/>
      <w:lvlText w:val="•"/>
      <w:lvlJc w:val="left"/>
      <w:pPr>
        <w:ind w:left="4790" w:hanging="720"/>
      </w:pPr>
      <w:rPr>
        <w:rFonts w:hint="default"/>
      </w:rPr>
    </w:lvl>
    <w:lvl w:ilvl="5" w:tplc="3CC021BE">
      <w:numFmt w:val="bullet"/>
      <w:lvlText w:val="•"/>
      <w:lvlJc w:val="left"/>
      <w:pPr>
        <w:ind w:left="5683" w:hanging="720"/>
      </w:pPr>
      <w:rPr>
        <w:rFonts w:hint="default"/>
      </w:rPr>
    </w:lvl>
    <w:lvl w:ilvl="6" w:tplc="EA86B8B8">
      <w:numFmt w:val="bullet"/>
      <w:lvlText w:val="•"/>
      <w:lvlJc w:val="left"/>
      <w:pPr>
        <w:ind w:left="6575" w:hanging="720"/>
      </w:pPr>
      <w:rPr>
        <w:rFonts w:hint="default"/>
      </w:rPr>
    </w:lvl>
    <w:lvl w:ilvl="7" w:tplc="DD2C6FD8">
      <w:numFmt w:val="bullet"/>
      <w:lvlText w:val="•"/>
      <w:lvlJc w:val="left"/>
      <w:pPr>
        <w:ind w:left="7468" w:hanging="720"/>
      </w:pPr>
      <w:rPr>
        <w:rFonts w:hint="default"/>
      </w:rPr>
    </w:lvl>
    <w:lvl w:ilvl="8" w:tplc="1AD6F758">
      <w:numFmt w:val="bullet"/>
      <w:lvlText w:val="•"/>
      <w:lvlJc w:val="left"/>
      <w:pPr>
        <w:ind w:left="8361" w:hanging="720"/>
      </w:pPr>
      <w:rPr>
        <w:rFonts w:hint="default"/>
      </w:rPr>
    </w:lvl>
  </w:abstractNum>
  <w:abstractNum w:abstractNumId="14" w15:restartNumberingAfterBreak="0">
    <w:nsid w:val="33F5792B"/>
    <w:multiLevelType w:val="hybridMultilevel"/>
    <w:tmpl w:val="7D8E1346"/>
    <w:lvl w:ilvl="0" w:tplc="A3626264">
      <w:start w:val="9"/>
      <w:numFmt w:val="decimal"/>
      <w:lvlText w:val="%1)"/>
      <w:lvlJc w:val="left"/>
      <w:pPr>
        <w:ind w:left="840" w:hanging="380"/>
      </w:pPr>
      <w:rPr>
        <w:rFonts w:ascii="Times New Roman" w:eastAsia="Times New Roman" w:hAnsi="Times New Roman" w:cs="Times New Roman" w:hint="default"/>
        <w:spacing w:val="0"/>
        <w:w w:val="99"/>
        <w:sz w:val="20"/>
        <w:szCs w:val="20"/>
      </w:rPr>
    </w:lvl>
    <w:lvl w:ilvl="1" w:tplc="0EFAFB80">
      <w:start w:val="1"/>
      <w:numFmt w:val="lowerLetter"/>
      <w:lvlText w:val="%2)"/>
      <w:lvlJc w:val="left"/>
      <w:pPr>
        <w:ind w:left="1181" w:hanging="341"/>
      </w:pPr>
      <w:rPr>
        <w:rFonts w:ascii="Times New Roman" w:eastAsia="Times New Roman" w:hAnsi="Times New Roman" w:cs="Times New Roman" w:hint="default"/>
        <w:w w:val="99"/>
        <w:sz w:val="20"/>
        <w:szCs w:val="20"/>
      </w:rPr>
    </w:lvl>
    <w:lvl w:ilvl="2" w:tplc="01D6DC74">
      <w:numFmt w:val="bullet"/>
      <w:lvlText w:val="•"/>
      <w:lvlJc w:val="left"/>
      <w:pPr>
        <w:ind w:left="2120" w:hanging="341"/>
      </w:pPr>
      <w:rPr>
        <w:rFonts w:hint="default"/>
      </w:rPr>
    </w:lvl>
    <w:lvl w:ilvl="3" w:tplc="F2EE3CBA">
      <w:numFmt w:val="bullet"/>
      <w:lvlText w:val="•"/>
      <w:lvlJc w:val="left"/>
      <w:pPr>
        <w:ind w:left="3060" w:hanging="341"/>
      </w:pPr>
      <w:rPr>
        <w:rFonts w:hint="default"/>
      </w:rPr>
    </w:lvl>
    <w:lvl w:ilvl="4" w:tplc="200CDB42">
      <w:numFmt w:val="bullet"/>
      <w:lvlText w:val="•"/>
      <w:lvlJc w:val="left"/>
      <w:pPr>
        <w:ind w:left="4000" w:hanging="341"/>
      </w:pPr>
      <w:rPr>
        <w:rFonts w:hint="default"/>
      </w:rPr>
    </w:lvl>
    <w:lvl w:ilvl="5" w:tplc="F4E814FE">
      <w:numFmt w:val="bullet"/>
      <w:lvlText w:val="•"/>
      <w:lvlJc w:val="left"/>
      <w:pPr>
        <w:ind w:left="4940" w:hanging="341"/>
      </w:pPr>
      <w:rPr>
        <w:rFonts w:hint="default"/>
      </w:rPr>
    </w:lvl>
    <w:lvl w:ilvl="6" w:tplc="9884A7E8">
      <w:numFmt w:val="bullet"/>
      <w:lvlText w:val="•"/>
      <w:lvlJc w:val="left"/>
      <w:pPr>
        <w:ind w:left="5880" w:hanging="341"/>
      </w:pPr>
      <w:rPr>
        <w:rFonts w:hint="default"/>
      </w:rPr>
    </w:lvl>
    <w:lvl w:ilvl="7" w:tplc="DEECC122">
      <w:numFmt w:val="bullet"/>
      <w:lvlText w:val="•"/>
      <w:lvlJc w:val="left"/>
      <w:pPr>
        <w:ind w:left="6820" w:hanging="341"/>
      </w:pPr>
      <w:rPr>
        <w:rFonts w:hint="default"/>
      </w:rPr>
    </w:lvl>
    <w:lvl w:ilvl="8" w:tplc="C0E46FE8">
      <w:numFmt w:val="bullet"/>
      <w:lvlText w:val="•"/>
      <w:lvlJc w:val="left"/>
      <w:pPr>
        <w:ind w:left="7760" w:hanging="341"/>
      </w:pPr>
      <w:rPr>
        <w:rFonts w:hint="default"/>
      </w:rPr>
    </w:lvl>
  </w:abstractNum>
  <w:abstractNum w:abstractNumId="15" w15:restartNumberingAfterBreak="0">
    <w:nsid w:val="367D0A12"/>
    <w:multiLevelType w:val="hybridMultilevel"/>
    <w:tmpl w:val="40E8838A"/>
    <w:lvl w:ilvl="0" w:tplc="6AF0F798">
      <w:start w:val="4"/>
      <w:numFmt w:val="bullet"/>
      <w:lvlText w:val="-"/>
      <w:lvlJc w:val="left"/>
      <w:pPr>
        <w:ind w:left="720" w:hanging="360"/>
      </w:pPr>
      <w:rPr>
        <w:rFonts w:ascii="Century Gothic" w:eastAsiaTheme="minorEastAsia" w:hAnsi="Century Gothic" w:cs="Lucida Grande CE"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9C4580B"/>
    <w:multiLevelType w:val="hybridMultilevel"/>
    <w:tmpl w:val="BD2826FC"/>
    <w:lvl w:ilvl="0" w:tplc="F5A6A404">
      <w:start w:val="1"/>
      <w:numFmt w:val="decimal"/>
      <w:lvlText w:val="%1."/>
      <w:lvlJc w:val="left"/>
      <w:pPr>
        <w:ind w:left="503" w:hanging="253"/>
      </w:pPr>
      <w:rPr>
        <w:rFonts w:ascii="Times New Roman" w:eastAsia="Times New Roman" w:hAnsi="Times New Roman" w:cs="Times New Roman" w:hint="default"/>
        <w:spacing w:val="0"/>
        <w:w w:val="99"/>
        <w:sz w:val="20"/>
        <w:szCs w:val="20"/>
      </w:rPr>
    </w:lvl>
    <w:lvl w:ilvl="1" w:tplc="D9A4E13E">
      <w:numFmt w:val="bullet"/>
      <w:lvlText w:val="•"/>
      <w:lvlJc w:val="left"/>
      <w:pPr>
        <w:ind w:left="1480" w:hanging="253"/>
      </w:pPr>
      <w:rPr>
        <w:rFonts w:hint="default"/>
      </w:rPr>
    </w:lvl>
    <w:lvl w:ilvl="2" w:tplc="99642306">
      <w:numFmt w:val="bullet"/>
      <w:lvlText w:val="•"/>
      <w:lvlJc w:val="left"/>
      <w:pPr>
        <w:ind w:left="2461" w:hanging="253"/>
      </w:pPr>
      <w:rPr>
        <w:rFonts w:hint="default"/>
      </w:rPr>
    </w:lvl>
    <w:lvl w:ilvl="3" w:tplc="20E43E24">
      <w:numFmt w:val="bullet"/>
      <w:lvlText w:val="•"/>
      <w:lvlJc w:val="left"/>
      <w:pPr>
        <w:ind w:left="3441" w:hanging="253"/>
      </w:pPr>
      <w:rPr>
        <w:rFonts w:hint="default"/>
      </w:rPr>
    </w:lvl>
    <w:lvl w:ilvl="4" w:tplc="39FC0574">
      <w:numFmt w:val="bullet"/>
      <w:lvlText w:val="•"/>
      <w:lvlJc w:val="left"/>
      <w:pPr>
        <w:ind w:left="4422" w:hanging="253"/>
      </w:pPr>
      <w:rPr>
        <w:rFonts w:hint="default"/>
      </w:rPr>
    </w:lvl>
    <w:lvl w:ilvl="5" w:tplc="8F984D9C">
      <w:numFmt w:val="bullet"/>
      <w:lvlText w:val="•"/>
      <w:lvlJc w:val="left"/>
      <w:pPr>
        <w:ind w:left="5403" w:hanging="253"/>
      </w:pPr>
      <w:rPr>
        <w:rFonts w:hint="default"/>
      </w:rPr>
    </w:lvl>
    <w:lvl w:ilvl="6" w:tplc="EDFEBD34">
      <w:numFmt w:val="bullet"/>
      <w:lvlText w:val="•"/>
      <w:lvlJc w:val="left"/>
      <w:pPr>
        <w:ind w:left="6383" w:hanging="253"/>
      </w:pPr>
      <w:rPr>
        <w:rFonts w:hint="default"/>
      </w:rPr>
    </w:lvl>
    <w:lvl w:ilvl="7" w:tplc="F698BFEC">
      <w:numFmt w:val="bullet"/>
      <w:lvlText w:val="•"/>
      <w:lvlJc w:val="left"/>
      <w:pPr>
        <w:ind w:left="7364" w:hanging="253"/>
      </w:pPr>
      <w:rPr>
        <w:rFonts w:hint="default"/>
      </w:rPr>
    </w:lvl>
    <w:lvl w:ilvl="8" w:tplc="67464A0E">
      <w:numFmt w:val="bullet"/>
      <w:lvlText w:val="•"/>
      <w:lvlJc w:val="left"/>
      <w:pPr>
        <w:ind w:left="8345" w:hanging="253"/>
      </w:pPr>
      <w:rPr>
        <w:rFonts w:hint="default"/>
      </w:rPr>
    </w:lvl>
  </w:abstractNum>
  <w:abstractNum w:abstractNumId="17" w15:restartNumberingAfterBreak="0">
    <w:nsid w:val="3F573D71"/>
    <w:multiLevelType w:val="hybridMultilevel"/>
    <w:tmpl w:val="C6683DC4"/>
    <w:lvl w:ilvl="0" w:tplc="98A2245A">
      <w:start w:val="2"/>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02923FE"/>
    <w:multiLevelType w:val="hybridMultilevel"/>
    <w:tmpl w:val="7AF81B72"/>
    <w:lvl w:ilvl="0" w:tplc="2292AB7E">
      <w:start w:val="4"/>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C21629"/>
    <w:multiLevelType w:val="hybridMultilevel"/>
    <w:tmpl w:val="92E4BC6E"/>
    <w:lvl w:ilvl="0" w:tplc="C032E9EC">
      <w:start w:val="3"/>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1843356"/>
    <w:multiLevelType w:val="hybridMultilevel"/>
    <w:tmpl w:val="704C97FC"/>
    <w:lvl w:ilvl="0" w:tplc="442487AA">
      <w:start w:val="3"/>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89D7D28"/>
    <w:multiLevelType w:val="hybridMultilevel"/>
    <w:tmpl w:val="EFE0EEC8"/>
    <w:lvl w:ilvl="0" w:tplc="442487AA">
      <w:start w:val="3"/>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B960753"/>
    <w:multiLevelType w:val="hybridMultilevel"/>
    <w:tmpl w:val="D85AB35E"/>
    <w:lvl w:ilvl="0" w:tplc="0B3AEEC6">
      <w:start w:val="2"/>
      <w:numFmt w:val="bullet"/>
      <w:lvlText w:val="-"/>
      <w:lvlJc w:val="left"/>
      <w:pPr>
        <w:ind w:left="720" w:hanging="360"/>
      </w:pPr>
      <w:rPr>
        <w:rFonts w:ascii="Century Gothic" w:eastAsiaTheme="minorEastAsia" w:hAnsi="Century Gothic" w:cs="Lucida Grande CE"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3C97E78"/>
    <w:multiLevelType w:val="hybridMultilevel"/>
    <w:tmpl w:val="3EAEF150"/>
    <w:lvl w:ilvl="0" w:tplc="04150001">
      <w:start w:val="1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422590C"/>
    <w:multiLevelType w:val="hybridMultilevel"/>
    <w:tmpl w:val="FAE6F7A2"/>
    <w:lvl w:ilvl="0" w:tplc="8BB65AAA">
      <w:numFmt w:val="bullet"/>
      <w:lvlText w:val=""/>
      <w:lvlJc w:val="left"/>
      <w:pPr>
        <w:ind w:left="243" w:hanging="104"/>
      </w:pPr>
      <w:rPr>
        <w:rFonts w:ascii="Symbol" w:eastAsia="Symbol" w:hAnsi="Symbol" w:cs="Symbol" w:hint="default"/>
        <w:w w:val="100"/>
        <w:position w:val="8"/>
        <w:sz w:val="12"/>
        <w:szCs w:val="12"/>
      </w:rPr>
    </w:lvl>
    <w:lvl w:ilvl="1" w:tplc="8D9ADACE">
      <w:numFmt w:val="bullet"/>
      <w:lvlText w:val="•"/>
      <w:lvlJc w:val="left"/>
      <w:pPr>
        <w:ind w:left="1230" w:hanging="104"/>
      </w:pPr>
      <w:rPr>
        <w:rFonts w:hint="default"/>
      </w:rPr>
    </w:lvl>
    <w:lvl w:ilvl="2" w:tplc="B38EC322">
      <w:numFmt w:val="bullet"/>
      <w:lvlText w:val="•"/>
      <w:lvlJc w:val="left"/>
      <w:pPr>
        <w:ind w:left="2221" w:hanging="104"/>
      </w:pPr>
      <w:rPr>
        <w:rFonts w:hint="default"/>
      </w:rPr>
    </w:lvl>
    <w:lvl w:ilvl="3" w:tplc="778CD63E">
      <w:numFmt w:val="bullet"/>
      <w:lvlText w:val="•"/>
      <w:lvlJc w:val="left"/>
      <w:pPr>
        <w:ind w:left="3211" w:hanging="104"/>
      </w:pPr>
      <w:rPr>
        <w:rFonts w:hint="default"/>
      </w:rPr>
    </w:lvl>
    <w:lvl w:ilvl="4" w:tplc="B874F144">
      <w:numFmt w:val="bullet"/>
      <w:lvlText w:val="•"/>
      <w:lvlJc w:val="left"/>
      <w:pPr>
        <w:ind w:left="4202" w:hanging="104"/>
      </w:pPr>
      <w:rPr>
        <w:rFonts w:hint="default"/>
      </w:rPr>
    </w:lvl>
    <w:lvl w:ilvl="5" w:tplc="604E2EBA">
      <w:numFmt w:val="bullet"/>
      <w:lvlText w:val="•"/>
      <w:lvlJc w:val="left"/>
      <w:pPr>
        <w:ind w:left="5193" w:hanging="104"/>
      </w:pPr>
      <w:rPr>
        <w:rFonts w:hint="default"/>
      </w:rPr>
    </w:lvl>
    <w:lvl w:ilvl="6" w:tplc="E056DFDE">
      <w:numFmt w:val="bullet"/>
      <w:lvlText w:val="•"/>
      <w:lvlJc w:val="left"/>
      <w:pPr>
        <w:ind w:left="6183" w:hanging="104"/>
      </w:pPr>
      <w:rPr>
        <w:rFonts w:hint="default"/>
      </w:rPr>
    </w:lvl>
    <w:lvl w:ilvl="7" w:tplc="D7CC5E06">
      <w:numFmt w:val="bullet"/>
      <w:lvlText w:val="•"/>
      <w:lvlJc w:val="left"/>
      <w:pPr>
        <w:ind w:left="7174" w:hanging="104"/>
      </w:pPr>
      <w:rPr>
        <w:rFonts w:hint="default"/>
      </w:rPr>
    </w:lvl>
    <w:lvl w:ilvl="8" w:tplc="7DFEF262">
      <w:numFmt w:val="bullet"/>
      <w:lvlText w:val="•"/>
      <w:lvlJc w:val="left"/>
      <w:pPr>
        <w:ind w:left="8165" w:hanging="104"/>
      </w:pPr>
      <w:rPr>
        <w:rFonts w:hint="default"/>
      </w:rPr>
    </w:lvl>
  </w:abstractNum>
  <w:abstractNum w:abstractNumId="25" w15:restartNumberingAfterBreak="0">
    <w:nsid w:val="593B6ACD"/>
    <w:multiLevelType w:val="hybridMultilevel"/>
    <w:tmpl w:val="A80C5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A524345"/>
    <w:multiLevelType w:val="hybridMultilevel"/>
    <w:tmpl w:val="5DB42D0E"/>
    <w:lvl w:ilvl="0" w:tplc="C06C98B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ACF761C"/>
    <w:multiLevelType w:val="hybridMultilevel"/>
    <w:tmpl w:val="0DF85264"/>
    <w:lvl w:ilvl="0" w:tplc="2C4E1730">
      <w:start w:val="4"/>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D240AB2"/>
    <w:multiLevelType w:val="hybridMultilevel"/>
    <w:tmpl w:val="AC0CCA32"/>
    <w:lvl w:ilvl="0" w:tplc="71D09A7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F42F20"/>
    <w:multiLevelType w:val="hybridMultilevel"/>
    <w:tmpl w:val="605AB646"/>
    <w:lvl w:ilvl="0" w:tplc="1ED0923A">
      <w:start w:val="7"/>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F2B51ED"/>
    <w:multiLevelType w:val="hybridMultilevel"/>
    <w:tmpl w:val="769CDEF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39B03FC"/>
    <w:multiLevelType w:val="hybridMultilevel"/>
    <w:tmpl w:val="12F6A920"/>
    <w:lvl w:ilvl="0" w:tplc="605AE468">
      <w:start w:val="2"/>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4D86E02"/>
    <w:multiLevelType w:val="hybridMultilevel"/>
    <w:tmpl w:val="A80C5E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5022A7"/>
    <w:multiLevelType w:val="hybridMultilevel"/>
    <w:tmpl w:val="2B68AE96"/>
    <w:lvl w:ilvl="0" w:tplc="34C48CC8">
      <w:start w:val="2"/>
      <w:numFmt w:val="upperRoman"/>
      <w:lvlText w:val="%1."/>
      <w:lvlJc w:val="left"/>
      <w:pPr>
        <w:ind w:left="314" w:hanging="247"/>
      </w:pPr>
      <w:rPr>
        <w:rFonts w:ascii="Times New Roman" w:eastAsia="Times New Roman" w:hAnsi="Times New Roman" w:cs="Times New Roman" w:hint="default"/>
        <w:w w:val="99"/>
        <w:sz w:val="20"/>
        <w:szCs w:val="20"/>
      </w:rPr>
    </w:lvl>
    <w:lvl w:ilvl="1" w:tplc="4D286DE8">
      <w:start w:val="1"/>
      <w:numFmt w:val="decimal"/>
      <w:lvlText w:val="%2)"/>
      <w:lvlJc w:val="left"/>
      <w:pPr>
        <w:ind w:left="840" w:hanging="380"/>
      </w:pPr>
      <w:rPr>
        <w:rFonts w:ascii="Times New Roman" w:eastAsia="Times New Roman" w:hAnsi="Times New Roman" w:cs="Times New Roman" w:hint="default"/>
        <w:spacing w:val="0"/>
        <w:w w:val="99"/>
        <w:sz w:val="20"/>
        <w:szCs w:val="20"/>
      </w:rPr>
    </w:lvl>
    <w:lvl w:ilvl="2" w:tplc="C7C2E3D4">
      <w:start w:val="1"/>
      <w:numFmt w:val="lowerLetter"/>
      <w:lvlText w:val="%3)"/>
      <w:lvlJc w:val="left"/>
      <w:pPr>
        <w:ind w:left="1181" w:hanging="341"/>
      </w:pPr>
      <w:rPr>
        <w:rFonts w:ascii="Times New Roman" w:eastAsia="Times New Roman" w:hAnsi="Times New Roman" w:cs="Times New Roman" w:hint="default"/>
        <w:w w:val="99"/>
        <w:sz w:val="20"/>
        <w:szCs w:val="20"/>
      </w:rPr>
    </w:lvl>
    <w:lvl w:ilvl="3" w:tplc="D0DACC08">
      <w:numFmt w:val="bullet"/>
      <w:lvlText w:val="•"/>
      <w:lvlJc w:val="left"/>
      <w:pPr>
        <w:ind w:left="2237" w:hanging="341"/>
      </w:pPr>
      <w:rPr>
        <w:rFonts w:hint="default"/>
      </w:rPr>
    </w:lvl>
    <w:lvl w:ilvl="4" w:tplc="F09E720C">
      <w:numFmt w:val="bullet"/>
      <w:lvlText w:val="•"/>
      <w:lvlJc w:val="left"/>
      <w:pPr>
        <w:ind w:left="3295" w:hanging="341"/>
      </w:pPr>
      <w:rPr>
        <w:rFonts w:hint="default"/>
      </w:rPr>
    </w:lvl>
    <w:lvl w:ilvl="5" w:tplc="B9489FDC">
      <w:numFmt w:val="bullet"/>
      <w:lvlText w:val="•"/>
      <w:lvlJc w:val="left"/>
      <w:pPr>
        <w:ind w:left="4352" w:hanging="341"/>
      </w:pPr>
      <w:rPr>
        <w:rFonts w:hint="default"/>
      </w:rPr>
    </w:lvl>
    <w:lvl w:ilvl="6" w:tplc="6450A8C8">
      <w:numFmt w:val="bullet"/>
      <w:lvlText w:val="•"/>
      <w:lvlJc w:val="left"/>
      <w:pPr>
        <w:ind w:left="5410" w:hanging="341"/>
      </w:pPr>
      <w:rPr>
        <w:rFonts w:hint="default"/>
      </w:rPr>
    </w:lvl>
    <w:lvl w:ilvl="7" w:tplc="8AA8DCC8">
      <w:numFmt w:val="bullet"/>
      <w:lvlText w:val="•"/>
      <w:lvlJc w:val="left"/>
      <w:pPr>
        <w:ind w:left="6467" w:hanging="341"/>
      </w:pPr>
      <w:rPr>
        <w:rFonts w:hint="default"/>
      </w:rPr>
    </w:lvl>
    <w:lvl w:ilvl="8" w:tplc="9B7092F4">
      <w:numFmt w:val="bullet"/>
      <w:lvlText w:val="•"/>
      <w:lvlJc w:val="left"/>
      <w:pPr>
        <w:ind w:left="7525" w:hanging="341"/>
      </w:pPr>
      <w:rPr>
        <w:rFonts w:hint="default"/>
      </w:rPr>
    </w:lvl>
  </w:abstractNum>
  <w:abstractNum w:abstractNumId="34" w15:restartNumberingAfterBreak="0">
    <w:nsid w:val="676278BB"/>
    <w:multiLevelType w:val="hybridMultilevel"/>
    <w:tmpl w:val="24BCA19A"/>
    <w:lvl w:ilvl="0" w:tplc="8C2ABCEC">
      <w:start w:val="3"/>
      <w:numFmt w:val="bullet"/>
      <w:lvlText w:val="-"/>
      <w:lvlJc w:val="left"/>
      <w:pPr>
        <w:ind w:left="720" w:hanging="360"/>
      </w:pPr>
      <w:rPr>
        <w:rFonts w:ascii="Century Gothic" w:eastAsiaTheme="minorEastAsia" w:hAnsi="Century Gothic" w:cs="Lucida Grande CE"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8265637"/>
    <w:multiLevelType w:val="hybridMultilevel"/>
    <w:tmpl w:val="6608CD52"/>
    <w:lvl w:ilvl="0" w:tplc="3D381C02">
      <w:numFmt w:val="bullet"/>
      <w:lvlText w:val="–"/>
      <w:lvlJc w:val="left"/>
      <w:pPr>
        <w:ind w:left="415" w:hanging="313"/>
      </w:pPr>
      <w:rPr>
        <w:rFonts w:ascii="Times New Roman" w:eastAsia="Times New Roman" w:hAnsi="Times New Roman" w:cs="Times New Roman" w:hint="default"/>
        <w:w w:val="99"/>
        <w:sz w:val="20"/>
        <w:szCs w:val="20"/>
      </w:rPr>
    </w:lvl>
    <w:lvl w:ilvl="1" w:tplc="00923EBC">
      <w:numFmt w:val="bullet"/>
      <w:lvlText w:val="•"/>
      <w:lvlJc w:val="left"/>
      <w:pPr>
        <w:ind w:left="1342" w:hanging="313"/>
      </w:pPr>
      <w:rPr>
        <w:rFonts w:hint="default"/>
      </w:rPr>
    </w:lvl>
    <w:lvl w:ilvl="2" w:tplc="05CA97D8">
      <w:numFmt w:val="bullet"/>
      <w:lvlText w:val="•"/>
      <w:lvlJc w:val="left"/>
      <w:pPr>
        <w:ind w:left="2264" w:hanging="313"/>
      </w:pPr>
      <w:rPr>
        <w:rFonts w:hint="default"/>
      </w:rPr>
    </w:lvl>
    <w:lvl w:ilvl="3" w:tplc="D1B6E25E">
      <w:numFmt w:val="bullet"/>
      <w:lvlText w:val="•"/>
      <w:lvlJc w:val="left"/>
      <w:pPr>
        <w:ind w:left="3186" w:hanging="313"/>
      </w:pPr>
      <w:rPr>
        <w:rFonts w:hint="default"/>
      </w:rPr>
    </w:lvl>
    <w:lvl w:ilvl="4" w:tplc="C800237E">
      <w:numFmt w:val="bullet"/>
      <w:lvlText w:val="•"/>
      <w:lvlJc w:val="left"/>
      <w:pPr>
        <w:ind w:left="4108" w:hanging="313"/>
      </w:pPr>
      <w:rPr>
        <w:rFonts w:hint="default"/>
      </w:rPr>
    </w:lvl>
    <w:lvl w:ilvl="5" w:tplc="F7121070">
      <w:numFmt w:val="bullet"/>
      <w:lvlText w:val="•"/>
      <w:lvlJc w:val="left"/>
      <w:pPr>
        <w:ind w:left="5030" w:hanging="313"/>
      </w:pPr>
      <w:rPr>
        <w:rFonts w:hint="default"/>
      </w:rPr>
    </w:lvl>
    <w:lvl w:ilvl="6" w:tplc="F88EF2B8">
      <w:numFmt w:val="bullet"/>
      <w:lvlText w:val="•"/>
      <w:lvlJc w:val="left"/>
      <w:pPr>
        <w:ind w:left="5952" w:hanging="313"/>
      </w:pPr>
      <w:rPr>
        <w:rFonts w:hint="default"/>
      </w:rPr>
    </w:lvl>
    <w:lvl w:ilvl="7" w:tplc="2D9E68B0">
      <w:numFmt w:val="bullet"/>
      <w:lvlText w:val="•"/>
      <w:lvlJc w:val="left"/>
      <w:pPr>
        <w:ind w:left="6874" w:hanging="313"/>
      </w:pPr>
      <w:rPr>
        <w:rFonts w:hint="default"/>
      </w:rPr>
    </w:lvl>
    <w:lvl w:ilvl="8" w:tplc="ADDEA72C">
      <w:numFmt w:val="bullet"/>
      <w:lvlText w:val="•"/>
      <w:lvlJc w:val="left"/>
      <w:pPr>
        <w:ind w:left="7796" w:hanging="313"/>
      </w:pPr>
      <w:rPr>
        <w:rFonts w:hint="default"/>
      </w:rPr>
    </w:lvl>
  </w:abstractNum>
  <w:abstractNum w:abstractNumId="36" w15:restartNumberingAfterBreak="0">
    <w:nsid w:val="68C52AC7"/>
    <w:multiLevelType w:val="hybridMultilevel"/>
    <w:tmpl w:val="CCEC1FCA"/>
    <w:lvl w:ilvl="0" w:tplc="C80AA27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FFA287D"/>
    <w:multiLevelType w:val="hybridMultilevel"/>
    <w:tmpl w:val="1E94583E"/>
    <w:lvl w:ilvl="0" w:tplc="A67EE280">
      <w:start w:val="1"/>
      <w:numFmt w:val="decimal"/>
      <w:lvlText w:val="%1)"/>
      <w:lvlJc w:val="left"/>
      <w:pPr>
        <w:ind w:left="706" w:hanging="284"/>
      </w:pPr>
      <w:rPr>
        <w:rFonts w:ascii="Times New Roman" w:eastAsia="Times New Roman" w:hAnsi="Times New Roman" w:cs="Times New Roman" w:hint="default"/>
        <w:spacing w:val="-4"/>
        <w:w w:val="100"/>
        <w:sz w:val="18"/>
        <w:szCs w:val="18"/>
      </w:rPr>
    </w:lvl>
    <w:lvl w:ilvl="1" w:tplc="F0F6BD48">
      <w:numFmt w:val="bullet"/>
      <w:lvlText w:val="•"/>
      <w:lvlJc w:val="left"/>
      <w:pPr>
        <w:ind w:left="1644" w:hanging="284"/>
      </w:pPr>
      <w:rPr>
        <w:rFonts w:hint="default"/>
      </w:rPr>
    </w:lvl>
    <w:lvl w:ilvl="2" w:tplc="1C98537C">
      <w:numFmt w:val="bullet"/>
      <w:lvlText w:val="•"/>
      <w:lvlJc w:val="left"/>
      <w:pPr>
        <w:ind w:left="2589" w:hanging="284"/>
      </w:pPr>
      <w:rPr>
        <w:rFonts w:hint="default"/>
      </w:rPr>
    </w:lvl>
    <w:lvl w:ilvl="3" w:tplc="1BFE5690">
      <w:numFmt w:val="bullet"/>
      <w:lvlText w:val="•"/>
      <w:lvlJc w:val="left"/>
      <w:pPr>
        <w:ind w:left="3533" w:hanging="284"/>
      </w:pPr>
      <w:rPr>
        <w:rFonts w:hint="default"/>
      </w:rPr>
    </w:lvl>
    <w:lvl w:ilvl="4" w:tplc="65A85BE4">
      <w:numFmt w:val="bullet"/>
      <w:lvlText w:val="•"/>
      <w:lvlJc w:val="left"/>
      <w:pPr>
        <w:ind w:left="4478" w:hanging="284"/>
      </w:pPr>
      <w:rPr>
        <w:rFonts w:hint="default"/>
      </w:rPr>
    </w:lvl>
    <w:lvl w:ilvl="5" w:tplc="95DCB7EE">
      <w:numFmt w:val="bullet"/>
      <w:lvlText w:val="•"/>
      <w:lvlJc w:val="left"/>
      <w:pPr>
        <w:ind w:left="5423" w:hanging="284"/>
      </w:pPr>
      <w:rPr>
        <w:rFonts w:hint="default"/>
      </w:rPr>
    </w:lvl>
    <w:lvl w:ilvl="6" w:tplc="D222DDE8">
      <w:numFmt w:val="bullet"/>
      <w:lvlText w:val="•"/>
      <w:lvlJc w:val="left"/>
      <w:pPr>
        <w:ind w:left="6367" w:hanging="284"/>
      </w:pPr>
      <w:rPr>
        <w:rFonts w:hint="default"/>
      </w:rPr>
    </w:lvl>
    <w:lvl w:ilvl="7" w:tplc="AC70EFDE">
      <w:numFmt w:val="bullet"/>
      <w:lvlText w:val="•"/>
      <w:lvlJc w:val="left"/>
      <w:pPr>
        <w:ind w:left="7312" w:hanging="284"/>
      </w:pPr>
      <w:rPr>
        <w:rFonts w:hint="default"/>
      </w:rPr>
    </w:lvl>
    <w:lvl w:ilvl="8" w:tplc="9C061B9C">
      <w:numFmt w:val="bullet"/>
      <w:lvlText w:val="•"/>
      <w:lvlJc w:val="left"/>
      <w:pPr>
        <w:ind w:left="8257" w:hanging="284"/>
      </w:pPr>
      <w:rPr>
        <w:rFonts w:hint="default"/>
      </w:rPr>
    </w:lvl>
  </w:abstractNum>
  <w:abstractNum w:abstractNumId="38" w15:restartNumberingAfterBreak="0">
    <w:nsid w:val="74C04651"/>
    <w:multiLevelType w:val="hybridMultilevel"/>
    <w:tmpl w:val="8912FDDE"/>
    <w:lvl w:ilvl="0" w:tplc="8000116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E2938FB"/>
    <w:multiLevelType w:val="hybridMultilevel"/>
    <w:tmpl w:val="63FAD026"/>
    <w:lvl w:ilvl="0" w:tplc="46F234EA">
      <w:numFmt w:val="bullet"/>
      <w:lvlText w:val="-"/>
      <w:lvlJc w:val="left"/>
      <w:pPr>
        <w:ind w:left="720" w:hanging="360"/>
      </w:pPr>
      <w:rPr>
        <w:rFonts w:ascii="Century Gothic" w:eastAsia="Times New Roman" w:hAnsi="Century Gothic"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E8D4A23"/>
    <w:multiLevelType w:val="hybridMultilevel"/>
    <w:tmpl w:val="EC063400"/>
    <w:lvl w:ilvl="0" w:tplc="97CE649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8850214">
    <w:abstractNumId w:val="16"/>
  </w:num>
  <w:num w:numId="2" w16cid:durableId="1467970438">
    <w:abstractNumId w:val="35"/>
  </w:num>
  <w:num w:numId="3" w16cid:durableId="314798214">
    <w:abstractNumId w:val="14"/>
  </w:num>
  <w:num w:numId="4" w16cid:durableId="1961448001">
    <w:abstractNumId w:val="33"/>
  </w:num>
  <w:num w:numId="5" w16cid:durableId="2127191867">
    <w:abstractNumId w:val="7"/>
  </w:num>
  <w:num w:numId="6" w16cid:durableId="588924770">
    <w:abstractNumId w:val="24"/>
  </w:num>
  <w:num w:numId="7" w16cid:durableId="126095878">
    <w:abstractNumId w:val="37"/>
  </w:num>
  <w:num w:numId="8" w16cid:durableId="2071734863">
    <w:abstractNumId w:val="13"/>
  </w:num>
  <w:num w:numId="9" w16cid:durableId="1495294369">
    <w:abstractNumId w:val="28"/>
  </w:num>
  <w:num w:numId="10" w16cid:durableId="2104689190">
    <w:abstractNumId w:val="39"/>
  </w:num>
  <w:num w:numId="11" w16cid:durableId="1012687533">
    <w:abstractNumId w:val="36"/>
  </w:num>
  <w:num w:numId="12" w16cid:durableId="1714885034">
    <w:abstractNumId w:val="40"/>
  </w:num>
  <w:num w:numId="13" w16cid:durableId="1275593199">
    <w:abstractNumId w:val="19"/>
  </w:num>
  <w:num w:numId="14" w16cid:durableId="535119257">
    <w:abstractNumId w:val="9"/>
  </w:num>
  <w:num w:numId="15" w16cid:durableId="1820537696">
    <w:abstractNumId w:val="21"/>
  </w:num>
  <w:num w:numId="16" w16cid:durableId="1135678406">
    <w:abstractNumId w:val="38"/>
  </w:num>
  <w:num w:numId="17" w16cid:durableId="431822174">
    <w:abstractNumId w:val="26"/>
  </w:num>
  <w:num w:numId="18" w16cid:durableId="146940840">
    <w:abstractNumId w:val="10"/>
  </w:num>
  <w:num w:numId="19" w16cid:durableId="1706321570">
    <w:abstractNumId w:val="31"/>
  </w:num>
  <w:num w:numId="20" w16cid:durableId="1379017241">
    <w:abstractNumId w:val="12"/>
  </w:num>
  <w:num w:numId="21" w16cid:durableId="1821926630">
    <w:abstractNumId w:val="5"/>
  </w:num>
  <w:num w:numId="22" w16cid:durableId="840855527">
    <w:abstractNumId w:val="17"/>
  </w:num>
  <w:num w:numId="23" w16cid:durableId="844394867">
    <w:abstractNumId w:val="1"/>
  </w:num>
  <w:num w:numId="24" w16cid:durableId="684943840">
    <w:abstractNumId w:val="3"/>
  </w:num>
  <w:num w:numId="25" w16cid:durableId="1475609097">
    <w:abstractNumId w:val="32"/>
  </w:num>
  <w:num w:numId="26" w16cid:durableId="466749387">
    <w:abstractNumId w:val="25"/>
  </w:num>
  <w:num w:numId="27" w16cid:durableId="154537681">
    <w:abstractNumId w:val="0"/>
  </w:num>
  <w:num w:numId="28" w16cid:durableId="513108692">
    <w:abstractNumId w:val="4"/>
  </w:num>
  <w:num w:numId="29" w16cid:durableId="614018104">
    <w:abstractNumId w:val="27"/>
  </w:num>
  <w:num w:numId="30" w16cid:durableId="1784350056">
    <w:abstractNumId w:val="18"/>
  </w:num>
  <w:num w:numId="31" w16cid:durableId="2068189238">
    <w:abstractNumId w:val="8"/>
  </w:num>
  <w:num w:numId="32" w16cid:durableId="471560262">
    <w:abstractNumId w:val="34"/>
  </w:num>
  <w:num w:numId="33" w16cid:durableId="345865499">
    <w:abstractNumId w:val="20"/>
  </w:num>
  <w:num w:numId="34" w16cid:durableId="1048915324">
    <w:abstractNumId w:val="15"/>
  </w:num>
  <w:num w:numId="35" w16cid:durableId="1072582968">
    <w:abstractNumId w:val="11"/>
  </w:num>
  <w:num w:numId="36" w16cid:durableId="1105688492">
    <w:abstractNumId w:val="30"/>
  </w:num>
  <w:num w:numId="37" w16cid:durableId="1834568401">
    <w:abstractNumId w:val="22"/>
  </w:num>
  <w:num w:numId="38" w16cid:durableId="560409779">
    <w:abstractNumId w:val="29"/>
  </w:num>
  <w:num w:numId="39" w16cid:durableId="2085182120">
    <w:abstractNumId w:val="23"/>
  </w:num>
  <w:num w:numId="40" w16cid:durableId="753822675">
    <w:abstractNumId w:val="2"/>
  </w:num>
  <w:num w:numId="41" w16cid:durableId="15045173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ocumentProtection w:edit="readOnly" w:formatting="1" w:enforcement="1" w:cryptProviderType="rsaAES" w:cryptAlgorithmClass="hash" w:cryptAlgorithmType="typeAny" w:cryptAlgorithmSid="14" w:cryptSpinCount="100000" w:hash="ZTiLt7gwW8gbLaqlmCFbLoO6C94wpqNUCQgGji9IrkTJGIIpBGGM7rNr4xjyC6KKGDm2lqsojTGysZPkzN0Stw==" w:salt="gFkMUrJf9JUEWFyXry7C2A=="/>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CA7"/>
    <w:rsid w:val="00015743"/>
    <w:rsid w:val="0003298A"/>
    <w:rsid w:val="000371E5"/>
    <w:rsid w:val="00042A57"/>
    <w:rsid w:val="000438EB"/>
    <w:rsid w:val="00062990"/>
    <w:rsid w:val="000717A0"/>
    <w:rsid w:val="000752A5"/>
    <w:rsid w:val="00075D4D"/>
    <w:rsid w:val="00082034"/>
    <w:rsid w:val="00082E74"/>
    <w:rsid w:val="000833FE"/>
    <w:rsid w:val="00083E58"/>
    <w:rsid w:val="000A06BB"/>
    <w:rsid w:val="000A195B"/>
    <w:rsid w:val="000A252D"/>
    <w:rsid w:val="000A2F9D"/>
    <w:rsid w:val="000A4527"/>
    <w:rsid w:val="000C35B8"/>
    <w:rsid w:val="000D389C"/>
    <w:rsid w:val="000E51C5"/>
    <w:rsid w:val="001166C6"/>
    <w:rsid w:val="00117747"/>
    <w:rsid w:val="001323A0"/>
    <w:rsid w:val="00134A37"/>
    <w:rsid w:val="001355FB"/>
    <w:rsid w:val="00140FE0"/>
    <w:rsid w:val="0014243D"/>
    <w:rsid w:val="0014772E"/>
    <w:rsid w:val="0015658E"/>
    <w:rsid w:val="00160BA4"/>
    <w:rsid w:val="00160D60"/>
    <w:rsid w:val="001727AF"/>
    <w:rsid w:val="00193EA6"/>
    <w:rsid w:val="001967E6"/>
    <w:rsid w:val="001A4772"/>
    <w:rsid w:val="001A7F10"/>
    <w:rsid w:val="001B1CEE"/>
    <w:rsid w:val="001B22DF"/>
    <w:rsid w:val="001B2758"/>
    <w:rsid w:val="001C11E1"/>
    <w:rsid w:val="001C5143"/>
    <w:rsid w:val="001C7780"/>
    <w:rsid w:val="001D3CA7"/>
    <w:rsid w:val="001D56F0"/>
    <w:rsid w:val="001D6E93"/>
    <w:rsid w:val="001E7CB9"/>
    <w:rsid w:val="00205108"/>
    <w:rsid w:val="00207DF0"/>
    <w:rsid w:val="00221B0F"/>
    <w:rsid w:val="002368D8"/>
    <w:rsid w:val="0024122F"/>
    <w:rsid w:val="0024696A"/>
    <w:rsid w:val="00264128"/>
    <w:rsid w:val="00266689"/>
    <w:rsid w:val="00270E52"/>
    <w:rsid w:val="002941C3"/>
    <w:rsid w:val="002A2006"/>
    <w:rsid w:val="002B478C"/>
    <w:rsid w:val="002B79B9"/>
    <w:rsid w:val="002C2492"/>
    <w:rsid w:val="002C3532"/>
    <w:rsid w:val="002C6579"/>
    <w:rsid w:val="002C7AF6"/>
    <w:rsid w:val="002D1C30"/>
    <w:rsid w:val="0031098C"/>
    <w:rsid w:val="003157F8"/>
    <w:rsid w:val="00315E87"/>
    <w:rsid w:val="00316057"/>
    <w:rsid w:val="003177A2"/>
    <w:rsid w:val="003218E9"/>
    <w:rsid w:val="0032358F"/>
    <w:rsid w:val="00336819"/>
    <w:rsid w:val="00341019"/>
    <w:rsid w:val="00343B75"/>
    <w:rsid w:val="00350941"/>
    <w:rsid w:val="00351B2D"/>
    <w:rsid w:val="003610C9"/>
    <w:rsid w:val="00361A93"/>
    <w:rsid w:val="0037150B"/>
    <w:rsid w:val="00371729"/>
    <w:rsid w:val="0037349E"/>
    <w:rsid w:val="00374AAF"/>
    <w:rsid w:val="003A0BAC"/>
    <w:rsid w:val="003A3378"/>
    <w:rsid w:val="003C63E5"/>
    <w:rsid w:val="003D21E5"/>
    <w:rsid w:val="003E1FB5"/>
    <w:rsid w:val="003E2592"/>
    <w:rsid w:val="004106E0"/>
    <w:rsid w:val="004136B1"/>
    <w:rsid w:val="00420E21"/>
    <w:rsid w:val="004252B2"/>
    <w:rsid w:val="004274C6"/>
    <w:rsid w:val="00433F0E"/>
    <w:rsid w:val="00440478"/>
    <w:rsid w:val="00440C79"/>
    <w:rsid w:val="004426E8"/>
    <w:rsid w:val="00443322"/>
    <w:rsid w:val="004561CA"/>
    <w:rsid w:val="004631C4"/>
    <w:rsid w:val="004832AD"/>
    <w:rsid w:val="00484BA2"/>
    <w:rsid w:val="004A40A9"/>
    <w:rsid w:val="004A4C96"/>
    <w:rsid w:val="004A57EF"/>
    <w:rsid w:val="004B3180"/>
    <w:rsid w:val="004B5E9D"/>
    <w:rsid w:val="004C25F6"/>
    <w:rsid w:val="004D3317"/>
    <w:rsid w:val="004F4525"/>
    <w:rsid w:val="00504D52"/>
    <w:rsid w:val="00517E58"/>
    <w:rsid w:val="00520274"/>
    <w:rsid w:val="00526CA6"/>
    <w:rsid w:val="00534C99"/>
    <w:rsid w:val="00541B8A"/>
    <w:rsid w:val="00541E0A"/>
    <w:rsid w:val="00542E90"/>
    <w:rsid w:val="00546583"/>
    <w:rsid w:val="005555AF"/>
    <w:rsid w:val="005610C0"/>
    <w:rsid w:val="0056253F"/>
    <w:rsid w:val="00562949"/>
    <w:rsid w:val="005652C0"/>
    <w:rsid w:val="005724BE"/>
    <w:rsid w:val="005853F4"/>
    <w:rsid w:val="00597996"/>
    <w:rsid w:val="005A3B70"/>
    <w:rsid w:val="005A3C35"/>
    <w:rsid w:val="005A47BC"/>
    <w:rsid w:val="005A75D4"/>
    <w:rsid w:val="005B0326"/>
    <w:rsid w:val="005C2DBC"/>
    <w:rsid w:val="005C3487"/>
    <w:rsid w:val="005C43C8"/>
    <w:rsid w:val="005D16E0"/>
    <w:rsid w:val="005D4EB8"/>
    <w:rsid w:val="005D606B"/>
    <w:rsid w:val="005E2200"/>
    <w:rsid w:val="005E61DE"/>
    <w:rsid w:val="005E782F"/>
    <w:rsid w:val="005F3C73"/>
    <w:rsid w:val="005F614A"/>
    <w:rsid w:val="00604A21"/>
    <w:rsid w:val="0060788A"/>
    <w:rsid w:val="00612783"/>
    <w:rsid w:val="006168F6"/>
    <w:rsid w:val="00621084"/>
    <w:rsid w:val="00646885"/>
    <w:rsid w:val="00650E4F"/>
    <w:rsid w:val="00653DFA"/>
    <w:rsid w:val="00656950"/>
    <w:rsid w:val="00665940"/>
    <w:rsid w:val="00670BC9"/>
    <w:rsid w:val="006728E6"/>
    <w:rsid w:val="00673E86"/>
    <w:rsid w:val="00674461"/>
    <w:rsid w:val="00686B8C"/>
    <w:rsid w:val="0069322A"/>
    <w:rsid w:val="006A0773"/>
    <w:rsid w:val="006B1328"/>
    <w:rsid w:val="006B1BAA"/>
    <w:rsid w:val="006C16F9"/>
    <w:rsid w:val="006C38CD"/>
    <w:rsid w:val="006C3D2B"/>
    <w:rsid w:val="006C51AF"/>
    <w:rsid w:val="006F2D68"/>
    <w:rsid w:val="006F5F88"/>
    <w:rsid w:val="006F67DA"/>
    <w:rsid w:val="00701398"/>
    <w:rsid w:val="00703AA6"/>
    <w:rsid w:val="007256E7"/>
    <w:rsid w:val="00740C57"/>
    <w:rsid w:val="00745C58"/>
    <w:rsid w:val="0074787B"/>
    <w:rsid w:val="00751655"/>
    <w:rsid w:val="007532E3"/>
    <w:rsid w:val="007730FE"/>
    <w:rsid w:val="00775A98"/>
    <w:rsid w:val="00784967"/>
    <w:rsid w:val="0078673A"/>
    <w:rsid w:val="007867B9"/>
    <w:rsid w:val="00794FE3"/>
    <w:rsid w:val="007A1FC0"/>
    <w:rsid w:val="007B10A8"/>
    <w:rsid w:val="007E585C"/>
    <w:rsid w:val="007F4438"/>
    <w:rsid w:val="008048CE"/>
    <w:rsid w:val="00823FF7"/>
    <w:rsid w:val="008245D7"/>
    <w:rsid w:val="008301A0"/>
    <w:rsid w:val="0083362D"/>
    <w:rsid w:val="00840D1E"/>
    <w:rsid w:val="00845F8D"/>
    <w:rsid w:val="00853958"/>
    <w:rsid w:val="00857043"/>
    <w:rsid w:val="00861F44"/>
    <w:rsid w:val="00863FC9"/>
    <w:rsid w:val="00873284"/>
    <w:rsid w:val="008745B1"/>
    <w:rsid w:val="00875E69"/>
    <w:rsid w:val="00876222"/>
    <w:rsid w:val="008810FE"/>
    <w:rsid w:val="00881A39"/>
    <w:rsid w:val="00887C30"/>
    <w:rsid w:val="008935FF"/>
    <w:rsid w:val="008B0BDB"/>
    <w:rsid w:val="008B0C96"/>
    <w:rsid w:val="008C47AE"/>
    <w:rsid w:val="008D4BF6"/>
    <w:rsid w:val="008E2704"/>
    <w:rsid w:val="008F6140"/>
    <w:rsid w:val="00905246"/>
    <w:rsid w:val="00905C56"/>
    <w:rsid w:val="0090783F"/>
    <w:rsid w:val="009210AB"/>
    <w:rsid w:val="00921AB3"/>
    <w:rsid w:val="00945622"/>
    <w:rsid w:val="0095594A"/>
    <w:rsid w:val="00962B18"/>
    <w:rsid w:val="00963D73"/>
    <w:rsid w:val="00966F56"/>
    <w:rsid w:val="00974781"/>
    <w:rsid w:val="0098298F"/>
    <w:rsid w:val="00983317"/>
    <w:rsid w:val="00983744"/>
    <w:rsid w:val="00984AEB"/>
    <w:rsid w:val="00986C11"/>
    <w:rsid w:val="00992CAB"/>
    <w:rsid w:val="0099383D"/>
    <w:rsid w:val="00996B7C"/>
    <w:rsid w:val="009A354E"/>
    <w:rsid w:val="009A6BF5"/>
    <w:rsid w:val="009A79F5"/>
    <w:rsid w:val="009B0D2A"/>
    <w:rsid w:val="009C51F2"/>
    <w:rsid w:val="009C56B7"/>
    <w:rsid w:val="009D1E84"/>
    <w:rsid w:val="009E0D69"/>
    <w:rsid w:val="009F1CE1"/>
    <w:rsid w:val="009F5F37"/>
    <w:rsid w:val="00A2383A"/>
    <w:rsid w:val="00A25513"/>
    <w:rsid w:val="00A2693A"/>
    <w:rsid w:val="00A2707D"/>
    <w:rsid w:val="00A309D5"/>
    <w:rsid w:val="00A32432"/>
    <w:rsid w:val="00A36048"/>
    <w:rsid w:val="00A36F38"/>
    <w:rsid w:val="00A4389A"/>
    <w:rsid w:val="00A474C2"/>
    <w:rsid w:val="00A52831"/>
    <w:rsid w:val="00A55372"/>
    <w:rsid w:val="00A57820"/>
    <w:rsid w:val="00A65C08"/>
    <w:rsid w:val="00A7401D"/>
    <w:rsid w:val="00A77E7F"/>
    <w:rsid w:val="00A83C65"/>
    <w:rsid w:val="00A903C8"/>
    <w:rsid w:val="00A94344"/>
    <w:rsid w:val="00A956B9"/>
    <w:rsid w:val="00A979A7"/>
    <w:rsid w:val="00AB08EB"/>
    <w:rsid w:val="00AB186B"/>
    <w:rsid w:val="00AB6526"/>
    <w:rsid w:val="00AB737B"/>
    <w:rsid w:val="00AC25EC"/>
    <w:rsid w:val="00AC3449"/>
    <w:rsid w:val="00AC4686"/>
    <w:rsid w:val="00AC6913"/>
    <w:rsid w:val="00AE23FF"/>
    <w:rsid w:val="00AE2C06"/>
    <w:rsid w:val="00AE47C0"/>
    <w:rsid w:val="00AF6516"/>
    <w:rsid w:val="00B139CF"/>
    <w:rsid w:val="00B15B58"/>
    <w:rsid w:val="00B16528"/>
    <w:rsid w:val="00B16DF4"/>
    <w:rsid w:val="00B17336"/>
    <w:rsid w:val="00B269B1"/>
    <w:rsid w:val="00B46661"/>
    <w:rsid w:val="00B97091"/>
    <w:rsid w:val="00BA466F"/>
    <w:rsid w:val="00BC26A1"/>
    <w:rsid w:val="00BD21A3"/>
    <w:rsid w:val="00BD3A15"/>
    <w:rsid w:val="00BE1A33"/>
    <w:rsid w:val="00BE2389"/>
    <w:rsid w:val="00C0436C"/>
    <w:rsid w:val="00C1434E"/>
    <w:rsid w:val="00C14E09"/>
    <w:rsid w:val="00C171F3"/>
    <w:rsid w:val="00C17F25"/>
    <w:rsid w:val="00C23CAC"/>
    <w:rsid w:val="00C2542C"/>
    <w:rsid w:val="00C315CA"/>
    <w:rsid w:val="00C54969"/>
    <w:rsid w:val="00C60280"/>
    <w:rsid w:val="00C62324"/>
    <w:rsid w:val="00C671B0"/>
    <w:rsid w:val="00C72398"/>
    <w:rsid w:val="00C808E0"/>
    <w:rsid w:val="00C92C51"/>
    <w:rsid w:val="00C941D9"/>
    <w:rsid w:val="00C97DE1"/>
    <w:rsid w:val="00CA21F5"/>
    <w:rsid w:val="00CE07F2"/>
    <w:rsid w:val="00CE2AC5"/>
    <w:rsid w:val="00CF21CF"/>
    <w:rsid w:val="00CF22D9"/>
    <w:rsid w:val="00D035E7"/>
    <w:rsid w:val="00D064D1"/>
    <w:rsid w:val="00D06AAA"/>
    <w:rsid w:val="00D11409"/>
    <w:rsid w:val="00D179AE"/>
    <w:rsid w:val="00D20710"/>
    <w:rsid w:val="00D27D72"/>
    <w:rsid w:val="00D305FD"/>
    <w:rsid w:val="00D3311D"/>
    <w:rsid w:val="00D538E3"/>
    <w:rsid w:val="00D5792B"/>
    <w:rsid w:val="00D7735E"/>
    <w:rsid w:val="00D8740A"/>
    <w:rsid w:val="00D928BD"/>
    <w:rsid w:val="00DA3126"/>
    <w:rsid w:val="00DA777F"/>
    <w:rsid w:val="00DC27E8"/>
    <w:rsid w:val="00DD04A7"/>
    <w:rsid w:val="00DD0D02"/>
    <w:rsid w:val="00DD5C02"/>
    <w:rsid w:val="00DE3886"/>
    <w:rsid w:val="00DF2B8E"/>
    <w:rsid w:val="00DF7C46"/>
    <w:rsid w:val="00E104F6"/>
    <w:rsid w:val="00E11519"/>
    <w:rsid w:val="00E15090"/>
    <w:rsid w:val="00E173BD"/>
    <w:rsid w:val="00E22FCC"/>
    <w:rsid w:val="00E329EE"/>
    <w:rsid w:val="00E525E1"/>
    <w:rsid w:val="00E57D3F"/>
    <w:rsid w:val="00E61C19"/>
    <w:rsid w:val="00E65740"/>
    <w:rsid w:val="00E76E48"/>
    <w:rsid w:val="00E77F8D"/>
    <w:rsid w:val="00E83626"/>
    <w:rsid w:val="00E84382"/>
    <w:rsid w:val="00E97A9E"/>
    <w:rsid w:val="00EB22EE"/>
    <w:rsid w:val="00EC280B"/>
    <w:rsid w:val="00ED7499"/>
    <w:rsid w:val="00EE0D21"/>
    <w:rsid w:val="00EE1F49"/>
    <w:rsid w:val="00EE2969"/>
    <w:rsid w:val="00EF0826"/>
    <w:rsid w:val="00EF136F"/>
    <w:rsid w:val="00EF24FA"/>
    <w:rsid w:val="00EF329B"/>
    <w:rsid w:val="00F02236"/>
    <w:rsid w:val="00F04096"/>
    <w:rsid w:val="00F05862"/>
    <w:rsid w:val="00F10520"/>
    <w:rsid w:val="00F23DD0"/>
    <w:rsid w:val="00F26968"/>
    <w:rsid w:val="00F35166"/>
    <w:rsid w:val="00F41323"/>
    <w:rsid w:val="00F513EE"/>
    <w:rsid w:val="00F51C51"/>
    <w:rsid w:val="00F708F8"/>
    <w:rsid w:val="00F72113"/>
    <w:rsid w:val="00F85C4F"/>
    <w:rsid w:val="00F97614"/>
    <w:rsid w:val="00FA4D5D"/>
    <w:rsid w:val="00FA7E0E"/>
    <w:rsid w:val="00FB3188"/>
    <w:rsid w:val="00FB365F"/>
    <w:rsid w:val="00FB6A7C"/>
    <w:rsid w:val="00FB7470"/>
    <w:rsid w:val="00FC3EA9"/>
    <w:rsid w:val="00FD07EB"/>
    <w:rsid w:val="00FD7305"/>
    <w:rsid w:val="00FE2E70"/>
    <w:rsid w:val="00FE4AA4"/>
    <w:rsid w:val="00FF00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46353"/>
  <w15:docId w15:val="{95639466-3194-4152-B375-0E10EB64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rPr>
  </w:style>
  <w:style w:type="paragraph" w:styleId="Nagwek1">
    <w:name w:val="heading 1"/>
    <w:basedOn w:val="Normalny"/>
    <w:uiPriority w:val="9"/>
    <w:qFormat/>
    <w:pPr>
      <w:ind w:left="1218"/>
      <w:outlineLvl w:val="0"/>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8"/>
      <w:szCs w:val="18"/>
    </w:rPr>
  </w:style>
  <w:style w:type="paragraph" w:styleId="Akapitzlist">
    <w:name w:val="List Paragraph"/>
    <w:basedOn w:val="Normalny"/>
    <w:uiPriority w:val="34"/>
    <w:qFormat/>
    <w:pPr>
      <w:ind w:left="706" w:hanging="283"/>
    </w:pPr>
  </w:style>
  <w:style w:type="paragraph" w:customStyle="1" w:styleId="TableParagraph">
    <w:name w:val="Table Paragraph"/>
    <w:basedOn w:val="Normalny"/>
    <w:uiPriority w:val="1"/>
    <w:qFormat/>
    <w:pPr>
      <w:spacing w:before="137"/>
      <w:ind w:left="103"/>
    </w:pPr>
  </w:style>
  <w:style w:type="paragraph" w:styleId="Nagwek">
    <w:name w:val="header"/>
    <w:basedOn w:val="Normalny"/>
    <w:link w:val="NagwekZnak"/>
    <w:uiPriority w:val="99"/>
    <w:unhideWhenUsed/>
    <w:rsid w:val="004B5E9D"/>
    <w:pPr>
      <w:tabs>
        <w:tab w:val="center" w:pos="4536"/>
        <w:tab w:val="right" w:pos="9072"/>
      </w:tabs>
    </w:pPr>
  </w:style>
  <w:style w:type="character" w:customStyle="1" w:styleId="NagwekZnak">
    <w:name w:val="Nagłówek Znak"/>
    <w:basedOn w:val="Domylnaczcionkaakapitu"/>
    <w:link w:val="Nagwek"/>
    <w:uiPriority w:val="99"/>
    <w:rsid w:val="004B5E9D"/>
    <w:rPr>
      <w:rFonts w:ascii="Times New Roman" w:eastAsia="Times New Roman" w:hAnsi="Times New Roman" w:cs="Times New Roman"/>
    </w:rPr>
  </w:style>
  <w:style w:type="paragraph" w:styleId="Stopka">
    <w:name w:val="footer"/>
    <w:basedOn w:val="Normalny"/>
    <w:link w:val="StopkaZnak"/>
    <w:uiPriority w:val="99"/>
    <w:unhideWhenUsed/>
    <w:rsid w:val="004B5E9D"/>
    <w:pPr>
      <w:tabs>
        <w:tab w:val="center" w:pos="4536"/>
        <w:tab w:val="right" w:pos="9072"/>
      </w:tabs>
    </w:pPr>
  </w:style>
  <w:style w:type="character" w:customStyle="1" w:styleId="StopkaZnak">
    <w:name w:val="Stopka Znak"/>
    <w:basedOn w:val="Domylnaczcionkaakapitu"/>
    <w:link w:val="Stopka"/>
    <w:uiPriority w:val="99"/>
    <w:rsid w:val="004B5E9D"/>
    <w:rPr>
      <w:rFonts w:ascii="Times New Roman" w:eastAsia="Times New Roman" w:hAnsi="Times New Roman" w:cs="Times New Roman"/>
    </w:rPr>
  </w:style>
  <w:style w:type="character" w:styleId="Hipercze">
    <w:name w:val="Hyperlink"/>
    <w:basedOn w:val="Domylnaczcionkaakapitu"/>
    <w:uiPriority w:val="99"/>
    <w:unhideWhenUsed/>
    <w:rsid w:val="0015658E"/>
    <w:rPr>
      <w:color w:val="6EAC1C" w:themeColor="hyperlink"/>
      <w:u w:val="single"/>
    </w:rPr>
  </w:style>
  <w:style w:type="character" w:styleId="Nierozpoznanawzmianka">
    <w:name w:val="Unresolved Mention"/>
    <w:basedOn w:val="Domylnaczcionkaakapitu"/>
    <w:uiPriority w:val="99"/>
    <w:semiHidden/>
    <w:unhideWhenUsed/>
    <w:rsid w:val="0015658E"/>
    <w:rPr>
      <w:color w:val="605E5C"/>
      <w:shd w:val="clear" w:color="auto" w:fill="E1DFDD"/>
    </w:rPr>
  </w:style>
  <w:style w:type="paragraph" w:styleId="Tekstprzypisukocowego">
    <w:name w:val="endnote text"/>
    <w:basedOn w:val="Normalny"/>
    <w:link w:val="TekstprzypisukocowegoZnak"/>
    <w:uiPriority w:val="99"/>
    <w:semiHidden/>
    <w:unhideWhenUsed/>
    <w:rsid w:val="00CE2AC5"/>
    <w:rPr>
      <w:sz w:val="20"/>
      <w:szCs w:val="20"/>
    </w:rPr>
  </w:style>
  <w:style w:type="character" w:customStyle="1" w:styleId="TekstprzypisukocowegoZnak">
    <w:name w:val="Tekst przypisu końcowego Znak"/>
    <w:basedOn w:val="Domylnaczcionkaakapitu"/>
    <w:link w:val="Tekstprzypisukocowego"/>
    <w:uiPriority w:val="99"/>
    <w:semiHidden/>
    <w:rsid w:val="00CE2AC5"/>
    <w:rPr>
      <w:rFonts w:ascii="Times New Roman" w:eastAsia="Times New Roman" w:hAnsi="Times New Roman" w:cs="Times New Roman"/>
      <w:sz w:val="20"/>
      <w:szCs w:val="20"/>
    </w:rPr>
  </w:style>
  <w:style w:type="character" w:styleId="Odwoanieprzypisukocowego">
    <w:name w:val="endnote reference"/>
    <w:basedOn w:val="Domylnaczcionkaakapitu"/>
    <w:uiPriority w:val="99"/>
    <w:semiHidden/>
    <w:unhideWhenUsed/>
    <w:rsid w:val="00CE2AC5"/>
    <w:rPr>
      <w:vertAlign w:val="superscript"/>
    </w:rPr>
  </w:style>
  <w:style w:type="paragraph" w:styleId="Bezodstpw">
    <w:name w:val="No Spacing"/>
    <w:uiPriority w:val="1"/>
    <w:qFormat/>
    <w:rsid w:val="00966F56"/>
    <w:rPr>
      <w:rFonts w:ascii="Times New Roman" w:eastAsia="Times New Roman" w:hAnsi="Times New Roman" w:cs="Times New Roman"/>
    </w:rPr>
  </w:style>
  <w:style w:type="character" w:styleId="UyteHipercze">
    <w:name w:val="FollowedHyperlink"/>
    <w:basedOn w:val="Domylnaczcionkaakapitu"/>
    <w:uiPriority w:val="99"/>
    <w:semiHidden/>
    <w:unhideWhenUsed/>
    <w:rsid w:val="00BE2389"/>
    <w:rPr>
      <w:color w:val="B26B02" w:themeColor="followedHyperlink"/>
      <w:u w:val="single"/>
    </w:rPr>
  </w:style>
  <w:style w:type="paragraph" w:customStyle="1" w:styleId="Header-Left">
    <w:name w:val="Header-Left"/>
    <w:basedOn w:val="Normalny"/>
    <w:rsid w:val="006F5F88"/>
    <w:pPr>
      <w:widowControl/>
      <w:autoSpaceDE/>
      <w:autoSpaceDN/>
      <w:spacing w:before="400" w:after="400"/>
      <w:ind w:left="216"/>
    </w:pPr>
    <w:rPr>
      <w:rFonts w:asciiTheme="majorHAnsi" w:eastAsiaTheme="majorEastAsia" w:hAnsiTheme="majorHAnsi" w:cstheme="majorBidi"/>
      <w:color w:val="335B74" w:themeColor="text2"/>
      <w:sz w:val="40"/>
      <w:lang w:val="it-IT"/>
    </w:rPr>
  </w:style>
  <w:style w:type="paragraph" w:customStyle="1" w:styleId="Header-Right">
    <w:name w:val="Header-Right"/>
    <w:basedOn w:val="Normalny"/>
    <w:rsid w:val="006F5F88"/>
    <w:pPr>
      <w:widowControl/>
      <w:autoSpaceDE/>
      <w:autoSpaceDN/>
      <w:spacing w:before="80" w:after="80" w:line="220" w:lineRule="atLeast"/>
      <w:ind w:left="216" w:right="216"/>
    </w:pPr>
    <w:rPr>
      <w:rFonts w:asciiTheme="minorHAnsi" w:eastAsiaTheme="minorEastAsia" w:hAnsiTheme="minorHAnsi" w:cstheme="minorBidi"/>
      <w:color w:val="335B74" w:themeColor="text2"/>
      <w:sz w:val="16"/>
      <w:lang w:val="it-IT"/>
    </w:rPr>
  </w:style>
  <w:style w:type="table" w:customStyle="1" w:styleId="CenterTable-Header">
    <w:name w:val="Center Table - Header"/>
    <w:basedOn w:val="Standardowy"/>
    <w:rsid w:val="006F5F88"/>
    <w:pPr>
      <w:widowControl/>
      <w:autoSpaceDE/>
      <w:autoSpaceDN/>
    </w:pPr>
    <w:rPr>
      <w:rFonts w:eastAsiaTheme="minorEastAsia"/>
      <w:lang w:val="it-IT"/>
    </w:rPr>
    <w:tblPr>
      <w:tblBorders>
        <w:top w:val="single" w:sz="8" w:space="0" w:color="DFE3E5" w:themeColor="background2"/>
        <w:left w:val="single" w:sz="8" w:space="0" w:color="DFE3E5" w:themeColor="background2"/>
        <w:bottom w:val="single" w:sz="8" w:space="0" w:color="DFE3E5" w:themeColor="background2"/>
        <w:right w:val="single" w:sz="8" w:space="0" w:color="DFE3E5" w:themeColor="background2"/>
        <w:insideH w:val="single" w:sz="8" w:space="0" w:color="DFE3E5" w:themeColor="background2"/>
        <w:insideV w:val="single" w:sz="8" w:space="0" w:color="DFE3E5" w:themeColor="background2"/>
      </w:tblBorders>
      <w:tblCellMar>
        <w:left w:w="0" w:type="dxa"/>
        <w:right w:w="0" w:type="dxa"/>
      </w:tblCellMar>
    </w:tblPr>
    <w:tcPr>
      <w:shd w:val="clear" w:color="auto" w:fill="FFFFFF" w:themeFill="background1"/>
    </w:tcPr>
  </w:style>
  <w:style w:type="paragraph" w:customStyle="1" w:styleId="TableText">
    <w:name w:val="Table Text"/>
    <w:basedOn w:val="Normalny"/>
    <w:rsid w:val="00650E4F"/>
    <w:pPr>
      <w:widowControl/>
      <w:autoSpaceDE/>
      <w:autoSpaceDN/>
      <w:spacing w:before="60" w:after="60"/>
      <w:jc w:val="center"/>
    </w:pPr>
    <w:rPr>
      <w:rFonts w:asciiTheme="minorHAnsi" w:eastAsiaTheme="minorEastAsia" w:hAnsiTheme="minorHAnsi" w:cstheme="minorBidi"/>
      <w:color w:val="404040" w:themeColor="text1" w:themeTint="BF"/>
      <w:sz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18351">
      <w:bodyDiv w:val="1"/>
      <w:marLeft w:val="0"/>
      <w:marRight w:val="0"/>
      <w:marTop w:val="0"/>
      <w:marBottom w:val="0"/>
      <w:divBdr>
        <w:top w:val="none" w:sz="0" w:space="0" w:color="auto"/>
        <w:left w:val="none" w:sz="0" w:space="0" w:color="auto"/>
        <w:bottom w:val="none" w:sz="0" w:space="0" w:color="auto"/>
        <w:right w:val="none" w:sz="0" w:space="0" w:color="auto"/>
      </w:divBdr>
      <w:divsChild>
        <w:div w:id="1783987087">
          <w:marLeft w:val="0"/>
          <w:marRight w:val="0"/>
          <w:marTop w:val="0"/>
          <w:marBottom w:val="0"/>
          <w:divBdr>
            <w:top w:val="none" w:sz="0" w:space="0" w:color="auto"/>
            <w:left w:val="none" w:sz="0" w:space="0" w:color="auto"/>
            <w:bottom w:val="none" w:sz="0" w:space="0" w:color="auto"/>
            <w:right w:val="none" w:sz="0" w:space="0" w:color="auto"/>
          </w:divBdr>
        </w:div>
        <w:div w:id="1085883462">
          <w:marLeft w:val="0"/>
          <w:marRight w:val="0"/>
          <w:marTop w:val="0"/>
          <w:marBottom w:val="0"/>
          <w:divBdr>
            <w:top w:val="none" w:sz="0" w:space="0" w:color="auto"/>
            <w:left w:val="none" w:sz="0" w:space="0" w:color="auto"/>
            <w:bottom w:val="none" w:sz="0" w:space="0" w:color="auto"/>
            <w:right w:val="none" w:sz="0" w:space="0" w:color="auto"/>
          </w:divBdr>
        </w:div>
        <w:div w:id="996960040">
          <w:marLeft w:val="0"/>
          <w:marRight w:val="0"/>
          <w:marTop w:val="0"/>
          <w:marBottom w:val="0"/>
          <w:divBdr>
            <w:top w:val="none" w:sz="0" w:space="0" w:color="auto"/>
            <w:left w:val="none" w:sz="0" w:space="0" w:color="auto"/>
            <w:bottom w:val="none" w:sz="0" w:space="0" w:color="auto"/>
            <w:right w:val="none" w:sz="0" w:space="0" w:color="auto"/>
          </w:divBdr>
        </w:div>
        <w:div w:id="299304459">
          <w:marLeft w:val="0"/>
          <w:marRight w:val="0"/>
          <w:marTop w:val="0"/>
          <w:marBottom w:val="0"/>
          <w:divBdr>
            <w:top w:val="none" w:sz="0" w:space="0" w:color="auto"/>
            <w:left w:val="none" w:sz="0" w:space="0" w:color="auto"/>
            <w:bottom w:val="none" w:sz="0" w:space="0" w:color="auto"/>
            <w:right w:val="none" w:sz="0" w:space="0" w:color="auto"/>
          </w:divBdr>
        </w:div>
        <w:div w:id="1505851590">
          <w:marLeft w:val="0"/>
          <w:marRight w:val="0"/>
          <w:marTop w:val="0"/>
          <w:marBottom w:val="0"/>
          <w:divBdr>
            <w:top w:val="none" w:sz="0" w:space="0" w:color="auto"/>
            <w:left w:val="none" w:sz="0" w:space="0" w:color="auto"/>
            <w:bottom w:val="none" w:sz="0" w:space="0" w:color="auto"/>
            <w:right w:val="none" w:sz="0" w:space="0" w:color="auto"/>
          </w:divBdr>
        </w:div>
        <w:div w:id="1980303227">
          <w:marLeft w:val="0"/>
          <w:marRight w:val="0"/>
          <w:marTop w:val="0"/>
          <w:marBottom w:val="0"/>
          <w:divBdr>
            <w:top w:val="none" w:sz="0" w:space="0" w:color="auto"/>
            <w:left w:val="none" w:sz="0" w:space="0" w:color="auto"/>
            <w:bottom w:val="none" w:sz="0" w:space="0" w:color="auto"/>
            <w:right w:val="none" w:sz="0" w:space="0" w:color="auto"/>
          </w:divBdr>
        </w:div>
      </w:divsChild>
    </w:div>
    <w:div w:id="565073760">
      <w:bodyDiv w:val="1"/>
      <w:marLeft w:val="0"/>
      <w:marRight w:val="0"/>
      <w:marTop w:val="0"/>
      <w:marBottom w:val="0"/>
      <w:divBdr>
        <w:top w:val="none" w:sz="0" w:space="0" w:color="auto"/>
        <w:left w:val="none" w:sz="0" w:space="0" w:color="auto"/>
        <w:bottom w:val="none" w:sz="0" w:space="0" w:color="auto"/>
        <w:right w:val="none" w:sz="0" w:space="0" w:color="auto"/>
      </w:divBdr>
    </w:div>
    <w:div w:id="862865880">
      <w:bodyDiv w:val="1"/>
      <w:marLeft w:val="0"/>
      <w:marRight w:val="0"/>
      <w:marTop w:val="0"/>
      <w:marBottom w:val="0"/>
      <w:divBdr>
        <w:top w:val="none" w:sz="0" w:space="0" w:color="auto"/>
        <w:left w:val="none" w:sz="0" w:space="0" w:color="auto"/>
        <w:bottom w:val="none" w:sz="0" w:space="0" w:color="auto"/>
        <w:right w:val="none" w:sz="0" w:space="0" w:color="auto"/>
      </w:divBdr>
      <w:divsChild>
        <w:div w:id="379938082">
          <w:marLeft w:val="0"/>
          <w:marRight w:val="0"/>
          <w:marTop w:val="0"/>
          <w:marBottom w:val="0"/>
          <w:divBdr>
            <w:top w:val="none" w:sz="0" w:space="0" w:color="auto"/>
            <w:left w:val="none" w:sz="0" w:space="0" w:color="auto"/>
            <w:bottom w:val="none" w:sz="0" w:space="0" w:color="auto"/>
            <w:right w:val="none" w:sz="0" w:space="0" w:color="auto"/>
          </w:divBdr>
        </w:div>
      </w:divsChild>
    </w:div>
    <w:div w:id="893850815">
      <w:bodyDiv w:val="1"/>
      <w:marLeft w:val="0"/>
      <w:marRight w:val="0"/>
      <w:marTop w:val="0"/>
      <w:marBottom w:val="0"/>
      <w:divBdr>
        <w:top w:val="none" w:sz="0" w:space="0" w:color="auto"/>
        <w:left w:val="none" w:sz="0" w:space="0" w:color="auto"/>
        <w:bottom w:val="none" w:sz="0" w:space="0" w:color="auto"/>
        <w:right w:val="none" w:sz="0" w:space="0" w:color="auto"/>
      </w:divBdr>
    </w:div>
    <w:div w:id="1251818379">
      <w:bodyDiv w:val="1"/>
      <w:marLeft w:val="0"/>
      <w:marRight w:val="0"/>
      <w:marTop w:val="0"/>
      <w:marBottom w:val="0"/>
      <w:divBdr>
        <w:top w:val="none" w:sz="0" w:space="0" w:color="auto"/>
        <w:left w:val="none" w:sz="0" w:space="0" w:color="auto"/>
        <w:bottom w:val="none" w:sz="0" w:space="0" w:color="auto"/>
        <w:right w:val="none" w:sz="0" w:space="0" w:color="auto"/>
      </w:divBdr>
    </w:div>
    <w:div w:id="1941403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ziennik.mazowieckie.pl/legalact/2022/295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marki.pl/artykul/693/11937/uchwala-rady-miasta-404-200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rkdeweloper@gmail.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Niestandardowy 1">
      <a:dk1>
        <a:sysClr val="windowText" lastClr="000000"/>
      </a:dk1>
      <a:lt1>
        <a:sysClr val="window" lastClr="FFFFFF"/>
      </a:lt1>
      <a:dk2>
        <a:srgbClr val="335B74"/>
      </a:dk2>
      <a:lt2>
        <a:srgbClr val="DFE3E5"/>
      </a:lt2>
      <a:accent1>
        <a:srgbClr val="1482AB"/>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131D0-5278-477A-9A9F-292A4CBC8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9433</Words>
  <Characters>56602</Characters>
  <Application>Microsoft Office Word</Application>
  <DocSecurity>8</DocSecurity>
  <Lines>471</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RCL</dc:creator>
  <cp:lastModifiedBy>Grzegorz Walczuk</cp:lastModifiedBy>
  <cp:revision>16</cp:revision>
  <cp:lastPrinted>2023-04-03T16:10:00Z</cp:lastPrinted>
  <dcterms:created xsi:type="dcterms:W3CDTF">2026-03-22T10:29:00Z</dcterms:created>
  <dcterms:modified xsi:type="dcterms:W3CDTF">2026-03-24T10:52:00Z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Creator">
    <vt:lpwstr>Acrobat Pro DC 18.11.20063</vt:lpwstr>
  </property>
  <property fmtid="{D5CDD505-2E9C-101B-9397-08002B2CF9AE}" pid="4" name="LastSaved">
    <vt:filetime>2022-07-14T00:00:00Z</vt:filetime>
  </property>
</Properties>
</file>